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718" w:rsidRPr="00265723" w:rsidRDefault="003F6718" w:rsidP="00353C6E">
      <w:pPr>
        <w:jc w:val="center"/>
        <w:rPr>
          <w:rFonts w:ascii="Arial" w:hAnsi="Arial" w:cs="Arial"/>
          <w:b/>
          <w:sz w:val="16"/>
          <w:szCs w:val="16"/>
          <w:u w:val="single"/>
        </w:rPr>
      </w:pPr>
    </w:p>
    <w:tbl>
      <w:tblPr>
        <w:tblStyle w:val="TableGrid"/>
        <w:tblW w:w="0" w:type="auto"/>
        <w:tblInd w:w="108" w:type="dxa"/>
        <w:tblLook w:val="04A0" w:firstRow="1" w:lastRow="0" w:firstColumn="1" w:lastColumn="0" w:noHBand="0" w:noVBand="1"/>
      </w:tblPr>
      <w:tblGrid>
        <w:gridCol w:w="4755"/>
      </w:tblGrid>
      <w:tr w:rsidR="00EA14C1" w:rsidRPr="00EA14C1" w:rsidTr="00BD4857">
        <w:trPr>
          <w:trHeight w:val="2611"/>
        </w:trPr>
        <w:tc>
          <w:tcPr>
            <w:tcW w:w="4755" w:type="dxa"/>
          </w:tcPr>
          <w:p w:rsidR="00EA14C1" w:rsidRPr="000070E8" w:rsidRDefault="00EA14C1" w:rsidP="00641487">
            <w:pPr>
              <w:jc w:val="center"/>
              <w:rPr>
                <w:rFonts w:ascii="Cambria" w:hAnsi="Cambria" w:cs="Arial"/>
                <w:b/>
                <w:color w:val="FF0000"/>
                <w:sz w:val="26"/>
                <w:szCs w:val="26"/>
                <w:u w:val="single"/>
              </w:rPr>
            </w:pPr>
            <w:r w:rsidRPr="000070E8">
              <w:rPr>
                <w:rFonts w:ascii="Cambria" w:hAnsi="Cambria" w:cs="Arial"/>
                <w:b/>
                <w:color w:val="FF0000"/>
                <w:sz w:val="26"/>
                <w:szCs w:val="26"/>
                <w:u w:val="single"/>
              </w:rPr>
              <w:t xml:space="preserve">GP </w:t>
            </w:r>
            <w:r w:rsidR="001E0F32">
              <w:rPr>
                <w:rFonts w:ascii="Cambria" w:hAnsi="Cambria" w:cs="Arial"/>
                <w:b/>
                <w:color w:val="FF0000"/>
                <w:sz w:val="26"/>
                <w:szCs w:val="26"/>
                <w:u w:val="single"/>
              </w:rPr>
              <w:t>Team</w:t>
            </w:r>
          </w:p>
          <w:p w:rsidR="00EA14C1" w:rsidRPr="009B7B73" w:rsidRDefault="00EA14C1" w:rsidP="00641487">
            <w:pPr>
              <w:jc w:val="center"/>
              <w:rPr>
                <w:rFonts w:ascii="Cambria" w:hAnsi="Cambria" w:cs="Arial"/>
                <w:b/>
                <w:i/>
                <w:color w:val="006600"/>
                <w:sz w:val="16"/>
                <w:szCs w:val="16"/>
                <w:u w:val="single"/>
              </w:rPr>
            </w:pPr>
          </w:p>
          <w:p w:rsidR="00FE45E2" w:rsidRDefault="00FE45E2" w:rsidP="00641487">
            <w:pPr>
              <w:jc w:val="both"/>
              <w:rPr>
                <w:rFonts w:ascii="Cambria" w:hAnsi="Cambria" w:cs="Arial"/>
                <w:sz w:val="26"/>
                <w:szCs w:val="26"/>
              </w:rPr>
            </w:pPr>
            <w:r>
              <w:rPr>
                <w:rFonts w:ascii="Cambria" w:hAnsi="Cambria" w:cs="Arial"/>
                <w:sz w:val="26"/>
                <w:szCs w:val="26"/>
              </w:rPr>
              <w:t xml:space="preserve">We are delighted to welcome </w:t>
            </w:r>
            <w:r w:rsidR="00E432E0" w:rsidRPr="00E432E0">
              <w:rPr>
                <w:rFonts w:ascii="Cambria" w:hAnsi="Cambria" w:cs="Arial"/>
                <w:b/>
                <w:sz w:val="26"/>
                <w:szCs w:val="26"/>
              </w:rPr>
              <w:t>Dr Fiona Morrison</w:t>
            </w:r>
            <w:r w:rsidR="00E432E0">
              <w:rPr>
                <w:rFonts w:ascii="Cambria" w:hAnsi="Cambria" w:cs="Arial"/>
                <w:sz w:val="26"/>
                <w:szCs w:val="26"/>
              </w:rPr>
              <w:t xml:space="preserve"> </w:t>
            </w:r>
            <w:r>
              <w:rPr>
                <w:rFonts w:ascii="Cambria" w:hAnsi="Cambria" w:cs="Arial"/>
                <w:sz w:val="26"/>
                <w:szCs w:val="26"/>
              </w:rPr>
              <w:t xml:space="preserve">on-board as a GP Partner within the practice. Dr </w:t>
            </w:r>
            <w:r w:rsidR="00E432E0">
              <w:rPr>
                <w:rFonts w:ascii="Cambria" w:hAnsi="Cambria" w:cs="Arial"/>
                <w:sz w:val="26"/>
                <w:szCs w:val="26"/>
              </w:rPr>
              <w:t xml:space="preserve">Morrison had been working as a Locum GP with us since February of this year. </w:t>
            </w:r>
          </w:p>
          <w:p w:rsidR="00E432E0" w:rsidRPr="001E0F32" w:rsidRDefault="00E432E0" w:rsidP="00641487">
            <w:pPr>
              <w:jc w:val="both"/>
              <w:rPr>
                <w:rFonts w:ascii="Cambria" w:hAnsi="Cambria" w:cs="Arial"/>
                <w:sz w:val="16"/>
                <w:szCs w:val="16"/>
              </w:rPr>
            </w:pPr>
          </w:p>
          <w:p w:rsidR="00E432E0" w:rsidRDefault="00E432E0" w:rsidP="00641487">
            <w:pPr>
              <w:jc w:val="both"/>
              <w:rPr>
                <w:rFonts w:ascii="Cambria" w:hAnsi="Cambria" w:cs="Arial"/>
                <w:sz w:val="26"/>
                <w:szCs w:val="26"/>
              </w:rPr>
            </w:pPr>
            <w:r>
              <w:rPr>
                <w:rFonts w:ascii="Cambria" w:hAnsi="Cambria" w:cs="Arial"/>
                <w:sz w:val="26"/>
                <w:szCs w:val="26"/>
              </w:rPr>
              <w:t xml:space="preserve">We are also delighted to welcome </w:t>
            </w:r>
            <w:r w:rsidRPr="00E432E0">
              <w:rPr>
                <w:rFonts w:ascii="Cambria" w:hAnsi="Cambria" w:cs="Arial"/>
                <w:b/>
                <w:sz w:val="26"/>
                <w:szCs w:val="26"/>
              </w:rPr>
              <w:t xml:space="preserve">Dr Nicholas Jennings </w:t>
            </w:r>
            <w:r>
              <w:rPr>
                <w:rFonts w:ascii="Cambria" w:hAnsi="Cambria" w:cs="Arial"/>
                <w:sz w:val="26"/>
                <w:szCs w:val="26"/>
              </w:rPr>
              <w:t>to the practice, who will be working as a Salaried GP from</w:t>
            </w:r>
            <w:r w:rsidR="001E0F32">
              <w:rPr>
                <w:rFonts w:ascii="Cambria" w:hAnsi="Cambria" w:cs="Arial"/>
                <w:sz w:val="26"/>
                <w:szCs w:val="26"/>
              </w:rPr>
              <w:t xml:space="preserve"> </w:t>
            </w:r>
            <w:r>
              <w:rPr>
                <w:rFonts w:ascii="Cambria" w:hAnsi="Cambria" w:cs="Arial"/>
                <w:sz w:val="26"/>
                <w:szCs w:val="26"/>
              </w:rPr>
              <w:t xml:space="preserve">September 2022. </w:t>
            </w:r>
          </w:p>
          <w:p w:rsidR="00E432E0" w:rsidRPr="001E0F32" w:rsidRDefault="00E432E0" w:rsidP="00641487">
            <w:pPr>
              <w:jc w:val="both"/>
              <w:rPr>
                <w:rFonts w:ascii="Cambria" w:hAnsi="Cambria" w:cs="Arial"/>
                <w:sz w:val="16"/>
                <w:szCs w:val="16"/>
              </w:rPr>
            </w:pPr>
          </w:p>
          <w:p w:rsidR="00E432E0" w:rsidRDefault="00E432E0" w:rsidP="00641487">
            <w:pPr>
              <w:jc w:val="both"/>
              <w:rPr>
                <w:rFonts w:ascii="Cambria" w:hAnsi="Cambria" w:cs="Arial"/>
                <w:sz w:val="26"/>
                <w:szCs w:val="26"/>
              </w:rPr>
            </w:pPr>
            <w:r>
              <w:rPr>
                <w:rFonts w:ascii="Cambria" w:hAnsi="Cambria" w:cs="Arial"/>
                <w:sz w:val="26"/>
                <w:szCs w:val="26"/>
              </w:rPr>
              <w:t>O</w:t>
            </w:r>
            <w:r w:rsidR="001E0F32">
              <w:rPr>
                <w:rFonts w:ascii="Cambria" w:hAnsi="Cambria" w:cs="Arial"/>
                <w:sz w:val="26"/>
                <w:szCs w:val="26"/>
              </w:rPr>
              <w:t>ver</w:t>
            </w:r>
            <w:r>
              <w:rPr>
                <w:rFonts w:ascii="Cambria" w:hAnsi="Cambria" w:cs="Arial"/>
                <w:sz w:val="26"/>
                <w:szCs w:val="26"/>
              </w:rPr>
              <w:t xml:space="preserve"> the last few years, the </w:t>
            </w:r>
            <w:r w:rsidR="001E0F32">
              <w:rPr>
                <w:rFonts w:ascii="Cambria" w:hAnsi="Cambria" w:cs="Arial"/>
                <w:sz w:val="26"/>
                <w:szCs w:val="26"/>
              </w:rPr>
              <w:t xml:space="preserve">GPs </w:t>
            </w:r>
            <w:r>
              <w:rPr>
                <w:rFonts w:ascii="Cambria" w:hAnsi="Cambria" w:cs="Arial"/>
                <w:sz w:val="26"/>
                <w:szCs w:val="26"/>
              </w:rPr>
              <w:t>have been working incredibly hard to attain accreditation to become a training practice. This has</w:t>
            </w:r>
            <w:r w:rsidR="00B904B0">
              <w:rPr>
                <w:rFonts w:ascii="Cambria" w:hAnsi="Cambria" w:cs="Arial"/>
                <w:sz w:val="26"/>
                <w:szCs w:val="26"/>
              </w:rPr>
              <w:t xml:space="preserve"> involved a significant amount of time and effort and has</w:t>
            </w:r>
            <w:r>
              <w:rPr>
                <w:rFonts w:ascii="Cambria" w:hAnsi="Cambria" w:cs="Arial"/>
                <w:sz w:val="26"/>
                <w:szCs w:val="26"/>
              </w:rPr>
              <w:t xml:space="preserve"> been delayed both due to COVID-19 and to GP shortages within the practice. We are pleased that the practice has now attained this accreditation and so moving forward, will now have GP Registrars working within the practice every year. </w:t>
            </w:r>
          </w:p>
          <w:p w:rsidR="00E432E0" w:rsidRPr="001E0F32" w:rsidRDefault="00E432E0" w:rsidP="00641487">
            <w:pPr>
              <w:jc w:val="both"/>
              <w:rPr>
                <w:rFonts w:ascii="Cambria" w:hAnsi="Cambria" w:cs="Arial"/>
                <w:sz w:val="16"/>
                <w:szCs w:val="16"/>
              </w:rPr>
            </w:pPr>
          </w:p>
          <w:p w:rsidR="005014B3" w:rsidRDefault="00E432E0" w:rsidP="001E0F32">
            <w:pPr>
              <w:jc w:val="both"/>
              <w:rPr>
                <w:rFonts w:ascii="Cambria" w:hAnsi="Cambria" w:cs="Arial"/>
                <w:sz w:val="26"/>
                <w:szCs w:val="26"/>
              </w:rPr>
            </w:pPr>
            <w:r>
              <w:rPr>
                <w:rFonts w:ascii="Cambria" w:hAnsi="Cambria" w:cs="Arial"/>
                <w:sz w:val="26"/>
                <w:szCs w:val="26"/>
              </w:rPr>
              <w:t xml:space="preserve">GP Registrars are qualified doctors who are in their final year of training to become General Practitioners. Our first GP Registrar, </w:t>
            </w:r>
            <w:r w:rsidRPr="00B904B0">
              <w:rPr>
                <w:rFonts w:ascii="Cambria" w:hAnsi="Cambria" w:cs="Arial"/>
                <w:b/>
                <w:sz w:val="26"/>
                <w:szCs w:val="26"/>
              </w:rPr>
              <w:t>Dr Hannah Curley</w:t>
            </w:r>
            <w:r>
              <w:rPr>
                <w:rFonts w:ascii="Cambria" w:hAnsi="Cambria" w:cs="Arial"/>
                <w:sz w:val="26"/>
                <w:szCs w:val="26"/>
              </w:rPr>
              <w:t>,</w:t>
            </w:r>
            <w:r w:rsidR="001E0F32">
              <w:rPr>
                <w:rFonts w:ascii="Cambria" w:hAnsi="Cambria" w:cs="Arial"/>
                <w:sz w:val="26"/>
                <w:szCs w:val="26"/>
              </w:rPr>
              <w:t xml:space="preserve"> has begun working with us. Dr Curley </w:t>
            </w:r>
            <w:r>
              <w:rPr>
                <w:rFonts w:ascii="Cambria" w:hAnsi="Cambria" w:cs="Arial"/>
                <w:sz w:val="26"/>
                <w:szCs w:val="26"/>
              </w:rPr>
              <w:t>will be carrying out patient consultations a</w:t>
            </w:r>
            <w:r w:rsidR="00B904B0">
              <w:rPr>
                <w:rFonts w:ascii="Cambria" w:hAnsi="Cambria" w:cs="Arial"/>
                <w:sz w:val="26"/>
                <w:szCs w:val="26"/>
              </w:rPr>
              <w:t xml:space="preserve">nd is at all times supported by another GP within the premises.  </w:t>
            </w:r>
          </w:p>
          <w:p w:rsidR="00BD4857" w:rsidRPr="008C5CB3" w:rsidRDefault="00BD4857" w:rsidP="001E0F32">
            <w:pPr>
              <w:jc w:val="both"/>
              <w:rPr>
                <w:rFonts w:ascii="Cambria" w:hAnsi="Cambria" w:cs="Arial"/>
                <w:sz w:val="16"/>
                <w:szCs w:val="16"/>
              </w:rPr>
            </w:pPr>
          </w:p>
          <w:p w:rsidR="00BD4857" w:rsidRDefault="00BD4857" w:rsidP="00BD4857">
            <w:pPr>
              <w:jc w:val="both"/>
              <w:rPr>
                <w:rFonts w:ascii="Cambria" w:hAnsi="Cambria" w:cs="Arial"/>
                <w:sz w:val="26"/>
                <w:szCs w:val="26"/>
              </w:rPr>
            </w:pPr>
            <w:r>
              <w:rPr>
                <w:rFonts w:ascii="Cambria" w:hAnsi="Cambria" w:cs="Arial"/>
                <w:sz w:val="26"/>
                <w:szCs w:val="26"/>
              </w:rPr>
              <w:t xml:space="preserve">Whilst the new additions to the GP team mean we will have 10 GPs and a GP Registrar consulting, we will still be advertising another GP vacancy. The national recruitment crisis within General Practice remains an ever critical problem we are facing, alongside most other GP surgeries across the country. Locum cover is </w:t>
            </w:r>
            <w:r w:rsidR="00414160">
              <w:rPr>
                <w:rFonts w:ascii="Cambria" w:hAnsi="Cambria" w:cs="Arial"/>
                <w:sz w:val="26"/>
                <w:szCs w:val="26"/>
              </w:rPr>
              <w:t>very</w:t>
            </w:r>
            <w:r>
              <w:rPr>
                <w:rFonts w:ascii="Cambria" w:hAnsi="Cambria" w:cs="Arial"/>
                <w:sz w:val="26"/>
                <w:szCs w:val="26"/>
              </w:rPr>
              <w:t xml:space="preserve"> difficult to obtain and so additional support for holiday </w:t>
            </w:r>
            <w:r w:rsidR="008C5CB3">
              <w:rPr>
                <w:rFonts w:ascii="Cambria" w:hAnsi="Cambria" w:cs="Arial"/>
                <w:sz w:val="26"/>
                <w:szCs w:val="26"/>
              </w:rPr>
              <w:t>periods</w:t>
            </w:r>
            <w:r>
              <w:rPr>
                <w:rFonts w:ascii="Cambria" w:hAnsi="Cambria" w:cs="Arial"/>
                <w:sz w:val="26"/>
                <w:szCs w:val="26"/>
              </w:rPr>
              <w:t xml:space="preserve"> is not often possible. </w:t>
            </w:r>
          </w:p>
          <w:p w:rsidR="00BD4857" w:rsidRPr="008C5CB3" w:rsidRDefault="00BD4857" w:rsidP="00BD4857">
            <w:pPr>
              <w:jc w:val="both"/>
              <w:rPr>
                <w:rFonts w:ascii="Cambria" w:hAnsi="Cambria" w:cs="Arial"/>
                <w:sz w:val="16"/>
                <w:szCs w:val="16"/>
              </w:rPr>
            </w:pPr>
          </w:p>
          <w:p w:rsidR="00BD4857" w:rsidRPr="00B904B0" w:rsidRDefault="00BD4857" w:rsidP="00414160">
            <w:pPr>
              <w:jc w:val="both"/>
              <w:rPr>
                <w:rFonts w:ascii="Cambria" w:hAnsi="Cambria" w:cs="Arial"/>
                <w:sz w:val="26"/>
                <w:szCs w:val="26"/>
              </w:rPr>
            </w:pPr>
            <w:r>
              <w:rPr>
                <w:rFonts w:ascii="Cambria" w:hAnsi="Cambria" w:cs="Arial"/>
                <w:sz w:val="26"/>
                <w:szCs w:val="26"/>
              </w:rPr>
              <w:t xml:space="preserve">The GPs thank you for your patience and understanding during this </w:t>
            </w:r>
            <w:r w:rsidR="00414160">
              <w:rPr>
                <w:rFonts w:ascii="Cambria" w:hAnsi="Cambria" w:cs="Arial"/>
                <w:sz w:val="26"/>
                <w:szCs w:val="26"/>
              </w:rPr>
              <w:t>incredibly</w:t>
            </w:r>
            <w:r w:rsidR="003C41D0">
              <w:rPr>
                <w:rFonts w:ascii="Cambria" w:hAnsi="Cambria" w:cs="Arial"/>
                <w:sz w:val="26"/>
                <w:szCs w:val="26"/>
              </w:rPr>
              <w:t xml:space="preserve"> </w:t>
            </w:r>
            <w:r>
              <w:rPr>
                <w:rFonts w:ascii="Cambria" w:hAnsi="Cambria" w:cs="Arial"/>
                <w:sz w:val="26"/>
                <w:szCs w:val="26"/>
              </w:rPr>
              <w:t xml:space="preserve">challenging time. </w:t>
            </w:r>
          </w:p>
        </w:tc>
      </w:tr>
    </w:tbl>
    <w:tbl>
      <w:tblPr>
        <w:tblStyle w:val="TableGrid"/>
        <w:tblpPr w:leftFromText="180" w:rightFromText="180" w:vertAnchor="page" w:horzAnchor="margin" w:tblpXSpec="right" w:tblpY="1261"/>
        <w:tblW w:w="0" w:type="auto"/>
        <w:tblLayout w:type="fixed"/>
        <w:tblLook w:val="04A0" w:firstRow="1" w:lastRow="0" w:firstColumn="1" w:lastColumn="0" w:noHBand="0" w:noVBand="1"/>
      </w:tblPr>
      <w:tblGrid>
        <w:gridCol w:w="4820"/>
      </w:tblGrid>
      <w:tr w:rsidR="00BD4857" w:rsidRPr="0029115B" w:rsidTr="00A20A80">
        <w:trPr>
          <w:trHeight w:val="4777"/>
        </w:trPr>
        <w:tc>
          <w:tcPr>
            <w:tcW w:w="4820" w:type="dxa"/>
          </w:tcPr>
          <w:p w:rsidR="00BD4857" w:rsidRDefault="00BD4857" w:rsidP="00A20A80">
            <w:pPr>
              <w:jc w:val="center"/>
              <w:rPr>
                <w:rFonts w:ascii="Cambria" w:hAnsi="Cambria" w:cs="Arial"/>
                <w:b/>
                <w:color w:val="FF0000"/>
                <w:sz w:val="26"/>
                <w:szCs w:val="26"/>
                <w:u w:val="single"/>
              </w:rPr>
            </w:pPr>
            <w:r w:rsidRPr="0029115B">
              <w:rPr>
                <w:rFonts w:ascii="Cambria" w:hAnsi="Cambria" w:cs="Arial"/>
                <w:b/>
                <w:color w:val="FF0000"/>
                <w:sz w:val="26"/>
                <w:szCs w:val="26"/>
                <w:u w:val="single"/>
              </w:rPr>
              <w:t>Prescriptions</w:t>
            </w:r>
          </w:p>
          <w:p w:rsidR="00BD4857" w:rsidRPr="000018C8" w:rsidRDefault="00BD4857" w:rsidP="00A20A80">
            <w:pPr>
              <w:jc w:val="both"/>
              <w:rPr>
                <w:rFonts w:ascii="Cambria" w:hAnsi="Cambria" w:cs="Arial"/>
                <w:b/>
                <w:color w:val="FF0000"/>
                <w:sz w:val="16"/>
                <w:szCs w:val="16"/>
                <w:u w:val="single"/>
              </w:rPr>
            </w:pPr>
          </w:p>
          <w:p w:rsidR="00BD4857" w:rsidRDefault="00BD4857" w:rsidP="00A20A80">
            <w:pPr>
              <w:jc w:val="both"/>
              <w:rPr>
                <w:rFonts w:asciiTheme="majorHAnsi" w:hAnsiTheme="majorHAnsi" w:cs="Arial"/>
                <w:color w:val="000000"/>
                <w:sz w:val="26"/>
                <w:szCs w:val="26"/>
              </w:rPr>
            </w:pPr>
            <w:r>
              <w:rPr>
                <w:rFonts w:asciiTheme="majorHAnsi" w:hAnsiTheme="majorHAnsi" w:cs="Arial"/>
                <w:color w:val="000000"/>
                <w:sz w:val="26"/>
                <w:szCs w:val="26"/>
              </w:rPr>
              <w:t xml:space="preserve">Please be reminded that prescriptions will be </w:t>
            </w:r>
            <w:r w:rsidRPr="000018C8">
              <w:rPr>
                <w:rFonts w:asciiTheme="majorHAnsi" w:hAnsiTheme="majorHAnsi" w:cs="Arial"/>
                <w:color w:val="000000"/>
                <w:sz w:val="26"/>
                <w:szCs w:val="26"/>
              </w:rPr>
              <w:t xml:space="preserve">delivered to </w:t>
            </w:r>
            <w:r>
              <w:rPr>
                <w:rFonts w:asciiTheme="majorHAnsi" w:hAnsiTheme="majorHAnsi" w:cs="Arial"/>
                <w:color w:val="000000"/>
                <w:sz w:val="26"/>
                <w:szCs w:val="26"/>
              </w:rPr>
              <w:t xml:space="preserve">your preferred </w:t>
            </w:r>
            <w:r w:rsidRPr="000018C8">
              <w:rPr>
                <w:rFonts w:asciiTheme="majorHAnsi" w:hAnsiTheme="majorHAnsi" w:cs="Arial"/>
                <w:color w:val="000000"/>
                <w:sz w:val="26"/>
                <w:szCs w:val="26"/>
              </w:rPr>
              <w:t>chemist</w:t>
            </w:r>
            <w:r w:rsidRPr="000018C8">
              <w:rPr>
                <w:rStyle w:val="Strong"/>
                <w:rFonts w:asciiTheme="majorHAnsi" w:hAnsiTheme="majorHAnsi" w:cs="Arial"/>
                <w:color w:val="ED1C24"/>
                <w:sz w:val="26"/>
                <w:szCs w:val="26"/>
              </w:rPr>
              <w:t> </w:t>
            </w:r>
            <w:r w:rsidRPr="000018C8">
              <w:rPr>
                <w:rStyle w:val="Strong"/>
                <w:rFonts w:asciiTheme="majorHAnsi" w:hAnsiTheme="majorHAnsi" w:cs="Arial"/>
                <w:color w:val="ED1C24"/>
                <w:sz w:val="26"/>
                <w:szCs w:val="26"/>
                <w:u w:val="single"/>
              </w:rPr>
              <w:t>3 FULL WORKING DAYS (72 WORKING HOURS) after ordering </w:t>
            </w:r>
            <w:r w:rsidRPr="000018C8">
              <w:rPr>
                <w:rFonts w:asciiTheme="majorHAnsi" w:hAnsiTheme="majorHAnsi" w:cs="Arial"/>
                <w:color w:val="000000"/>
                <w:sz w:val="26"/>
                <w:szCs w:val="26"/>
              </w:rPr>
              <w:t>so please ensure you leave sufficient time between ordering your</w:t>
            </w:r>
            <w:r>
              <w:rPr>
                <w:rFonts w:asciiTheme="majorHAnsi" w:hAnsiTheme="majorHAnsi" w:cs="Arial"/>
                <w:color w:val="000000"/>
                <w:sz w:val="26"/>
                <w:szCs w:val="26"/>
              </w:rPr>
              <w:t xml:space="preserve"> medication and it running out. </w:t>
            </w:r>
            <w:r w:rsidRPr="000018C8">
              <w:rPr>
                <w:rFonts w:asciiTheme="majorHAnsi" w:hAnsiTheme="majorHAnsi" w:cs="Arial"/>
                <w:color w:val="000000"/>
                <w:sz w:val="26"/>
                <w:szCs w:val="26"/>
              </w:rPr>
              <w:t>Prescriptions can be ord</w:t>
            </w:r>
            <w:r>
              <w:rPr>
                <w:rFonts w:asciiTheme="majorHAnsi" w:hAnsiTheme="majorHAnsi" w:cs="Arial"/>
                <w:color w:val="000000"/>
                <w:sz w:val="26"/>
                <w:szCs w:val="26"/>
              </w:rPr>
              <w:t xml:space="preserve">ered in a </w:t>
            </w:r>
            <w:bookmarkStart w:id="0" w:name="_GoBack"/>
            <w:bookmarkEnd w:id="0"/>
            <w:r>
              <w:rPr>
                <w:rFonts w:asciiTheme="majorHAnsi" w:hAnsiTheme="majorHAnsi" w:cs="Arial"/>
                <w:color w:val="000000"/>
                <w:sz w:val="26"/>
                <w:szCs w:val="26"/>
              </w:rPr>
              <w:t>number of ways</w:t>
            </w:r>
            <w:r w:rsidRPr="000018C8">
              <w:rPr>
                <w:rFonts w:asciiTheme="majorHAnsi" w:hAnsiTheme="majorHAnsi" w:cs="Arial"/>
                <w:color w:val="000000"/>
                <w:sz w:val="26"/>
                <w:szCs w:val="26"/>
              </w:rPr>
              <w:t>:</w:t>
            </w:r>
          </w:p>
          <w:p w:rsidR="00BD4857" w:rsidRPr="00A20A80" w:rsidRDefault="00BD4857" w:rsidP="00A20A80">
            <w:pPr>
              <w:jc w:val="both"/>
              <w:rPr>
                <w:rFonts w:asciiTheme="majorHAnsi" w:hAnsiTheme="majorHAnsi" w:cs="Arial"/>
                <w:color w:val="000000"/>
                <w:sz w:val="16"/>
                <w:szCs w:val="16"/>
              </w:rPr>
            </w:pPr>
          </w:p>
          <w:p w:rsidR="00BD4857" w:rsidRDefault="00BD4857" w:rsidP="00A20A80">
            <w:pPr>
              <w:rPr>
                <w:rFonts w:asciiTheme="majorHAnsi" w:hAnsiTheme="majorHAnsi" w:cs="Arial"/>
                <w:color w:val="000000"/>
                <w:sz w:val="26"/>
                <w:szCs w:val="26"/>
              </w:rPr>
            </w:pPr>
            <w:r w:rsidRPr="001E0F32">
              <w:rPr>
                <w:rFonts w:asciiTheme="majorHAnsi" w:hAnsiTheme="majorHAnsi" w:cs="Arial"/>
                <w:color w:val="000000"/>
                <w:sz w:val="26"/>
                <w:szCs w:val="26"/>
              </w:rPr>
              <w:t xml:space="preserve">1. </w:t>
            </w:r>
            <w:r>
              <w:rPr>
                <w:rFonts w:asciiTheme="majorHAnsi" w:hAnsiTheme="majorHAnsi" w:cs="Arial"/>
                <w:color w:val="000000"/>
                <w:sz w:val="26"/>
                <w:szCs w:val="26"/>
              </w:rPr>
              <w:t>By e</w:t>
            </w:r>
            <w:r w:rsidRPr="001E0F32">
              <w:rPr>
                <w:rFonts w:asciiTheme="majorHAnsi" w:hAnsiTheme="majorHAnsi" w:cs="Arial"/>
                <w:color w:val="000000"/>
                <w:sz w:val="26"/>
                <w:szCs w:val="26"/>
              </w:rPr>
              <w:t>-mail to</w:t>
            </w:r>
            <w:r w:rsidR="003C41D0">
              <w:rPr>
                <w:rFonts w:asciiTheme="majorHAnsi" w:hAnsiTheme="majorHAnsi" w:cs="Arial"/>
                <w:color w:val="000000"/>
                <w:sz w:val="26"/>
                <w:szCs w:val="26"/>
              </w:rPr>
              <w:t>:</w:t>
            </w:r>
            <w:r w:rsidRPr="001E0F32">
              <w:rPr>
                <w:rFonts w:asciiTheme="majorHAnsi" w:hAnsiTheme="majorHAnsi" w:cs="Arial"/>
                <w:color w:val="000000"/>
                <w:sz w:val="26"/>
                <w:szCs w:val="26"/>
              </w:rPr>
              <w:t xml:space="preserve"> </w:t>
            </w:r>
            <w:r w:rsidRPr="001E0F32">
              <w:rPr>
                <w:rFonts w:asciiTheme="majorHAnsi" w:hAnsiTheme="majorHAnsi" w:cs="Arial"/>
              </w:rPr>
              <w:t>prescription.61502@lanarkshire.scot.nhs.uk</w:t>
            </w:r>
            <w:r w:rsidRPr="001E0F32">
              <w:rPr>
                <w:rFonts w:asciiTheme="majorHAnsi" w:hAnsiTheme="majorHAnsi" w:cs="Arial"/>
                <w:sz w:val="26"/>
                <w:szCs w:val="26"/>
              </w:rPr>
              <w:t xml:space="preserve">2. </w:t>
            </w:r>
            <w:r>
              <w:rPr>
                <w:rFonts w:asciiTheme="majorHAnsi" w:hAnsiTheme="majorHAnsi" w:cs="Arial"/>
                <w:sz w:val="26"/>
                <w:szCs w:val="26"/>
              </w:rPr>
              <w:t>By t</w:t>
            </w:r>
            <w:r w:rsidRPr="001E0F32">
              <w:rPr>
                <w:rFonts w:asciiTheme="majorHAnsi" w:hAnsiTheme="majorHAnsi" w:cs="Arial"/>
                <w:color w:val="000000"/>
                <w:sz w:val="26"/>
                <w:szCs w:val="26"/>
              </w:rPr>
              <w:t>elephone - leave a voicemail on our 24/7 line</w:t>
            </w:r>
            <w:r w:rsidR="003C41D0">
              <w:rPr>
                <w:rFonts w:asciiTheme="majorHAnsi" w:hAnsiTheme="majorHAnsi" w:cs="Arial"/>
                <w:color w:val="000000"/>
                <w:sz w:val="26"/>
                <w:szCs w:val="26"/>
              </w:rPr>
              <w:t>:</w:t>
            </w:r>
            <w:r w:rsidRPr="001E0F32">
              <w:rPr>
                <w:rFonts w:asciiTheme="majorHAnsi" w:hAnsiTheme="majorHAnsi" w:cs="Arial"/>
                <w:color w:val="000000"/>
                <w:sz w:val="26"/>
                <w:szCs w:val="26"/>
              </w:rPr>
              <w:t xml:space="preserve"> 01698 687699 </w:t>
            </w:r>
          </w:p>
          <w:p w:rsidR="00BD4857" w:rsidRPr="001E0F32" w:rsidRDefault="00BD4857" w:rsidP="00A20A80">
            <w:pPr>
              <w:jc w:val="both"/>
              <w:rPr>
                <w:rFonts w:asciiTheme="majorHAnsi" w:hAnsiTheme="majorHAnsi" w:cs="Arial"/>
                <w:color w:val="000000"/>
                <w:sz w:val="26"/>
                <w:szCs w:val="26"/>
              </w:rPr>
            </w:pPr>
            <w:r>
              <w:rPr>
                <w:rFonts w:asciiTheme="majorHAnsi" w:hAnsiTheme="majorHAnsi" w:cs="Arial"/>
                <w:color w:val="000000"/>
                <w:sz w:val="26"/>
                <w:szCs w:val="26"/>
              </w:rPr>
              <w:t>3. Handing an order form in to the designated prescription box in Reception</w:t>
            </w:r>
          </w:p>
          <w:p w:rsidR="00BD4857" w:rsidRPr="00AD1CF4" w:rsidRDefault="00BD4857" w:rsidP="00A20A80">
            <w:pPr>
              <w:jc w:val="both"/>
              <w:rPr>
                <w:rFonts w:asciiTheme="majorHAnsi" w:hAnsiTheme="majorHAnsi" w:cs="Arial"/>
                <w:color w:val="000000"/>
              </w:rPr>
            </w:pPr>
            <w:r>
              <w:rPr>
                <w:rFonts w:asciiTheme="majorHAnsi" w:hAnsiTheme="majorHAnsi" w:cs="Arial"/>
                <w:color w:val="000000"/>
                <w:sz w:val="26"/>
                <w:szCs w:val="26"/>
              </w:rPr>
              <w:t>4</w:t>
            </w:r>
            <w:r w:rsidRPr="001E0F32">
              <w:rPr>
                <w:rFonts w:asciiTheme="majorHAnsi" w:hAnsiTheme="majorHAnsi" w:cs="Arial"/>
                <w:color w:val="000000"/>
                <w:sz w:val="26"/>
                <w:szCs w:val="26"/>
              </w:rPr>
              <w:t>. Via online services (new users are required to register for this service)</w:t>
            </w:r>
          </w:p>
        </w:tc>
      </w:tr>
    </w:tbl>
    <w:p w:rsidR="00FD17E1" w:rsidRPr="004F20E0" w:rsidRDefault="00FD17E1" w:rsidP="00FD17E1">
      <w:pPr>
        <w:jc w:val="both"/>
        <w:rPr>
          <w:rFonts w:ascii="Cambria" w:hAnsi="Cambria" w:cs="Arial"/>
          <w:b/>
          <w:i/>
          <w:color w:val="006600"/>
          <w:sz w:val="16"/>
          <w:szCs w:val="16"/>
        </w:rPr>
      </w:pPr>
    </w:p>
    <w:p w:rsidR="00A9440F" w:rsidRDefault="00A9440F" w:rsidP="00F96CD4">
      <w:pPr>
        <w:jc w:val="both"/>
        <w:rPr>
          <w:rFonts w:ascii="Cambria" w:hAnsi="Cambria" w:cs="Arial"/>
          <w:sz w:val="16"/>
          <w:szCs w:val="16"/>
        </w:rPr>
      </w:pPr>
    </w:p>
    <w:p w:rsidR="004F20E0" w:rsidRDefault="004F20E0" w:rsidP="00F96CD4">
      <w:pPr>
        <w:jc w:val="both"/>
        <w:rPr>
          <w:rFonts w:ascii="Cambria" w:hAnsi="Cambria" w:cs="Arial"/>
          <w:sz w:val="16"/>
          <w:szCs w:val="16"/>
        </w:rPr>
      </w:pPr>
    </w:p>
    <w:p w:rsidR="00C65296" w:rsidRDefault="00C65296" w:rsidP="00F96CD4">
      <w:pPr>
        <w:jc w:val="both"/>
        <w:rPr>
          <w:rFonts w:ascii="Cambria" w:hAnsi="Cambria" w:cs="Arial"/>
          <w:sz w:val="16"/>
          <w:szCs w:val="16"/>
        </w:rPr>
      </w:pPr>
    </w:p>
    <w:tbl>
      <w:tblPr>
        <w:tblStyle w:val="TableGrid"/>
        <w:tblpPr w:leftFromText="180" w:rightFromText="180" w:vertAnchor="text" w:horzAnchor="margin" w:tblpXSpec="right" w:tblpY="91"/>
        <w:tblW w:w="0" w:type="auto"/>
        <w:tblLook w:val="04A0" w:firstRow="1" w:lastRow="0" w:firstColumn="1" w:lastColumn="0" w:noHBand="0" w:noVBand="1"/>
      </w:tblPr>
      <w:tblGrid>
        <w:gridCol w:w="4863"/>
      </w:tblGrid>
      <w:tr w:rsidR="009D739D" w:rsidTr="00A20A80">
        <w:trPr>
          <w:trHeight w:val="5090"/>
        </w:trPr>
        <w:tc>
          <w:tcPr>
            <w:tcW w:w="4863" w:type="dxa"/>
          </w:tcPr>
          <w:p w:rsidR="009D739D" w:rsidRDefault="009D739D" w:rsidP="008C5CB3">
            <w:pPr>
              <w:jc w:val="center"/>
              <w:rPr>
                <w:rFonts w:ascii="Cambria" w:hAnsi="Cambria" w:cs="Arial"/>
                <w:b/>
                <w:color w:val="FF0000"/>
                <w:sz w:val="26"/>
                <w:szCs w:val="26"/>
                <w:u w:val="single"/>
              </w:rPr>
            </w:pPr>
            <w:r>
              <w:rPr>
                <w:rFonts w:ascii="Cambria" w:hAnsi="Cambria" w:cs="Arial"/>
                <w:b/>
                <w:color w:val="FF0000"/>
                <w:sz w:val="26"/>
                <w:szCs w:val="26"/>
                <w:u w:val="single"/>
              </w:rPr>
              <w:t>Bariatric Surgery Abroad</w:t>
            </w:r>
          </w:p>
          <w:p w:rsidR="009D739D" w:rsidRPr="000018C8" w:rsidRDefault="009D739D" w:rsidP="008C5CB3">
            <w:pPr>
              <w:jc w:val="both"/>
              <w:rPr>
                <w:rFonts w:ascii="Cambria" w:hAnsi="Cambria" w:cs="Arial"/>
                <w:b/>
                <w:color w:val="FF0000"/>
                <w:sz w:val="16"/>
                <w:szCs w:val="16"/>
                <w:u w:val="single"/>
              </w:rPr>
            </w:pPr>
          </w:p>
          <w:p w:rsidR="009D739D" w:rsidRDefault="009D739D" w:rsidP="008C5CB3">
            <w:pPr>
              <w:jc w:val="both"/>
              <w:rPr>
                <w:rFonts w:asciiTheme="majorHAnsi" w:hAnsiTheme="majorHAnsi" w:cs="Arial"/>
                <w:sz w:val="26"/>
                <w:szCs w:val="26"/>
              </w:rPr>
            </w:pPr>
            <w:r>
              <w:rPr>
                <w:rFonts w:asciiTheme="majorHAnsi" w:hAnsiTheme="majorHAnsi" w:cs="Arial"/>
                <w:sz w:val="26"/>
                <w:szCs w:val="26"/>
              </w:rPr>
              <w:t>The GPs are aware there are a growing number of patients seeking bariatric surgery abroad, particularly in Turkey, and then returning home with the expectation given to</w:t>
            </w:r>
            <w:r w:rsidR="0086308F">
              <w:rPr>
                <w:rFonts w:asciiTheme="majorHAnsi" w:hAnsiTheme="majorHAnsi" w:cs="Arial"/>
                <w:sz w:val="26"/>
                <w:szCs w:val="26"/>
              </w:rPr>
              <w:t xml:space="preserve"> them by the clinic that follow-</w:t>
            </w:r>
            <w:r>
              <w:rPr>
                <w:rFonts w:asciiTheme="majorHAnsi" w:hAnsiTheme="majorHAnsi" w:cs="Arial"/>
                <w:sz w:val="26"/>
                <w:szCs w:val="26"/>
              </w:rPr>
              <w:t>up care will automatically be provided by the NHS.</w:t>
            </w:r>
          </w:p>
          <w:p w:rsidR="009D739D" w:rsidRPr="005E44CB" w:rsidRDefault="009D739D" w:rsidP="008C5CB3">
            <w:pPr>
              <w:jc w:val="both"/>
              <w:rPr>
                <w:rFonts w:asciiTheme="majorHAnsi" w:hAnsiTheme="majorHAnsi" w:cs="Arial"/>
                <w:sz w:val="16"/>
                <w:szCs w:val="16"/>
              </w:rPr>
            </w:pPr>
          </w:p>
          <w:p w:rsidR="009D739D" w:rsidRDefault="009D739D" w:rsidP="008C5CB3">
            <w:pPr>
              <w:jc w:val="both"/>
              <w:rPr>
                <w:rFonts w:asciiTheme="majorHAnsi" w:hAnsiTheme="majorHAnsi" w:cs="Arial"/>
                <w:sz w:val="26"/>
                <w:szCs w:val="26"/>
              </w:rPr>
            </w:pPr>
            <w:r>
              <w:rPr>
                <w:rFonts w:asciiTheme="majorHAnsi" w:hAnsiTheme="majorHAnsi" w:cs="Arial"/>
                <w:sz w:val="26"/>
                <w:szCs w:val="26"/>
              </w:rPr>
              <w:t>Following consultation with Lanarkshire Medical Committee, the GPs have been advised that the involved follow up and monitoring of post-bariatric surgery</w:t>
            </w:r>
            <w:r w:rsidR="005E44CB">
              <w:rPr>
                <w:rFonts w:asciiTheme="majorHAnsi" w:hAnsiTheme="majorHAnsi" w:cs="Arial"/>
                <w:sz w:val="26"/>
                <w:szCs w:val="26"/>
              </w:rPr>
              <w:t>,</w:t>
            </w:r>
            <w:r>
              <w:rPr>
                <w:rFonts w:asciiTheme="majorHAnsi" w:hAnsiTheme="majorHAnsi" w:cs="Arial"/>
                <w:sz w:val="26"/>
                <w:szCs w:val="26"/>
              </w:rPr>
              <w:t xml:space="preserve"> </w:t>
            </w:r>
            <w:r w:rsidR="005E44CB">
              <w:rPr>
                <w:rFonts w:asciiTheme="majorHAnsi" w:hAnsiTheme="majorHAnsi" w:cs="Arial"/>
                <w:sz w:val="26"/>
                <w:szCs w:val="26"/>
              </w:rPr>
              <w:t xml:space="preserve">especially </w:t>
            </w:r>
            <w:r>
              <w:rPr>
                <w:rFonts w:asciiTheme="majorHAnsi" w:hAnsiTheme="majorHAnsi" w:cs="Arial"/>
                <w:sz w:val="26"/>
                <w:szCs w:val="26"/>
              </w:rPr>
              <w:t>carried out abroad</w:t>
            </w:r>
            <w:r w:rsidR="005E44CB">
              <w:rPr>
                <w:rFonts w:asciiTheme="majorHAnsi" w:hAnsiTheme="majorHAnsi" w:cs="Arial"/>
                <w:sz w:val="26"/>
                <w:szCs w:val="26"/>
              </w:rPr>
              <w:t>,</w:t>
            </w:r>
            <w:r>
              <w:rPr>
                <w:rFonts w:asciiTheme="majorHAnsi" w:hAnsiTheme="majorHAnsi" w:cs="Arial"/>
                <w:sz w:val="26"/>
                <w:szCs w:val="26"/>
              </w:rPr>
              <w:t xml:space="preserve"> does not fall within the remit of a General P</w:t>
            </w:r>
            <w:r w:rsidR="005E44CB">
              <w:rPr>
                <w:rFonts w:asciiTheme="majorHAnsi" w:hAnsiTheme="majorHAnsi" w:cs="Arial"/>
                <w:sz w:val="26"/>
                <w:szCs w:val="26"/>
              </w:rPr>
              <w:t xml:space="preserve">ractitioner. </w:t>
            </w:r>
            <w:r>
              <w:rPr>
                <w:rFonts w:asciiTheme="majorHAnsi" w:hAnsiTheme="majorHAnsi" w:cs="Arial"/>
                <w:sz w:val="26"/>
                <w:szCs w:val="26"/>
              </w:rPr>
              <w:t xml:space="preserve">The necessary monitoring and consulting, including </w:t>
            </w:r>
            <w:r w:rsidR="0086308F">
              <w:rPr>
                <w:rFonts w:asciiTheme="majorHAnsi" w:hAnsiTheme="majorHAnsi" w:cs="Arial"/>
                <w:sz w:val="26"/>
                <w:szCs w:val="26"/>
              </w:rPr>
              <w:t xml:space="preserve">provision of </w:t>
            </w:r>
            <w:r>
              <w:rPr>
                <w:rFonts w:asciiTheme="majorHAnsi" w:hAnsiTheme="majorHAnsi" w:cs="Arial"/>
                <w:sz w:val="26"/>
                <w:szCs w:val="26"/>
              </w:rPr>
              <w:t xml:space="preserve">medication and blood </w:t>
            </w:r>
            <w:r w:rsidR="0086308F">
              <w:rPr>
                <w:rFonts w:asciiTheme="majorHAnsi" w:hAnsiTheme="majorHAnsi" w:cs="Arial"/>
                <w:sz w:val="26"/>
                <w:szCs w:val="26"/>
              </w:rPr>
              <w:t>tests</w:t>
            </w:r>
            <w:r>
              <w:rPr>
                <w:rFonts w:asciiTheme="majorHAnsi" w:hAnsiTheme="majorHAnsi" w:cs="Arial"/>
                <w:sz w:val="26"/>
                <w:szCs w:val="26"/>
              </w:rPr>
              <w:t xml:space="preserve">, </w:t>
            </w:r>
            <w:r w:rsidR="005E44CB">
              <w:rPr>
                <w:rFonts w:asciiTheme="majorHAnsi" w:hAnsiTheme="majorHAnsi" w:cs="Arial"/>
                <w:sz w:val="26"/>
                <w:szCs w:val="26"/>
              </w:rPr>
              <w:t>is a specialist service which should be arranged</w:t>
            </w:r>
            <w:r w:rsidR="0086308F">
              <w:rPr>
                <w:rFonts w:asciiTheme="majorHAnsi" w:hAnsiTheme="majorHAnsi" w:cs="Arial"/>
                <w:sz w:val="26"/>
                <w:szCs w:val="26"/>
              </w:rPr>
              <w:t xml:space="preserve"> with a suitable private clinic. </w:t>
            </w:r>
          </w:p>
          <w:p w:rsidR="005E44CB" w:rsidRPr="005E44CB" w:rsidRDefault="005E44CB" w:rsidP="008C5CB3">
            <w:pPr>
              <w:jc w:val="both"/>
              <w:rPr>
                <w:rFonts w:asciiTheme="majorHAnsi" w:hAnsiTheme="majorHAnsi" w:cs="Arial"/>
                <w:sz w:val="16"/>
                <w:szCs w:val="16"/>
              </w:rPr>
            </w:pPr>
          </w:p>
          <w:p w:rsidR="005E44CB" w:rsidRPr="009D739D" w:rsidRDefault="005E44CB" w:rsidP="008C5CB3">
            <w:pPr>
              <w:jc w:val="both"/>
              <w:rPr>
                <w:rFonts w:asciiTheme="majorHAnsi" w:hAnsiTheme="majorHAnsi" w:cs="Arial"/>
                <w:sz w:val="26"/>
                <w:szCs w:val="26"/>
              </w:rPr>
            </w:pPr>
            <w:r>
              <w:rPr>
                <w:rFonts w:asciiTheme="majorHAnsi" w:hAnsiTheme="majorHAnsi" w:cs="Arial"/>
                <w:sz w:val="26"/>
                <w:szCs w:val="26"/>
              </w:rPr>
              <w:t xml:space="preserve">NHS Lanarkshire have given clear guidance that post-bariatric surgery monitoring is not a responsibility that should be undertaken by GPs. Please be aware of this should you be considering going abroad for surgery of this kind. </w:t>
            </w:r>
          </w:p>
        </w:tc>
      </w:tr>
    </w:tbl>
    <w:p w:rsidR="00C65296" w:rsidRDefault="00C65296" w:rsidP="00F96CD4">
      <w:pPr>
        <w:jc w:val="both"/>
        <w:rPr>
          <w:rFonts w:ascii="Cambria" w:hAnsi="Cambria" w:cs="Arial"/>
          <w:sz w:val="16"/>
          <w:szCs w:val="16"/>
        </w:rPr>
      </w:pPr>
    </w:p>
    <w:tbl>
      <w:tblPr>
        <w:tblStyle w:val="TableGrid"/>
        <w:tblpPr w:leftFromText="180" w:rightFromText="180" w:vertAnchor="text" w:horzAnchor="margin" w:tblpY="303"/>
        <w:tblOverlap w:val="never"/>
        <w:tblW w:w="0" w:type="auto"/>
        <w:tblLook w:val="04A0" w:firstRow="1" w:lastRow="0" w:firstColumn="1" w:lastColumn="0" w:noHBand="0" w:noVBand="1"/>
      </w:tblPr>
      <w:tblGrid>
        <w:gridCol w:w="4815"/>
      </w:tblGrid>
      <w:tr w:rsidR="0086308F" w:rsidRPr="00EA14C1" w:rsidTr="0086308F">
        <w:trPr>
          <w:trHeight w:val="10484"/>
        </w:trPr>
        <w:tc>
          <w:tcPr>
            <w:tcW w:w="4815" w:type="dxa"/>
          </w:tcPr>
          <w:p w:rsidR="0086308F" w:rsidRPr="000070E8" w:rsidRDefault="0086308F" w:rsidP="0086308F">
            <w:pPr>
              <w:jc w:val="center"/>
              <w:rPr>
                <w:rFonts w:ascii="Cambria" w:hAnsi="Cambria" w:cs="Arial"/>
                <w:b/>
                <w:color w:val="FF0000"/>
                <w:sz w:val="26"/>
                <w:szCs w:val="26"/>
                <w:u w:val="single"/>
              </w:rPr>
            </w:pPr>
            <w:r>
              <w:rPr>
                <w:rFonts w:ascii="Cambria" w:hAnsi="Cambria" w:cs="Arial"/>
                <w:b/>
                <w:color w:val="FF0000"/>
                <w:sz w:val="26"/>
                <w:szCs w:val="26"/>
                <w:u w:val="single"/>
              </w:rPr>
              <w:lastRenderedPageBreak/>
              <w:t>Appointment System</w:t>
            </w:r>
          </w:p>
          <w:p w:rsidR="0086308F" w:rsidRPr="009B7B73" w:rsidRDefault="0086308F" w:rsidP="0086308F">
            <w:pPr>
              <w:jc w:val="center"/>
              <w:rPr>
                <w:rFonts w:ascii="Cambria" w:hAnsi="Cambria" w:cs="Arial"/>
                <w:b/>
                <w:i/>
                <w:color w:val="006600"/>
                <w:sz w:val="16"/>
                <w:szCs w:val="16"/>
                <w:u w:val="single"/>
              </w:rPr>
            </w:pPr>
          </w:p>
          <w:p w:rsidR="0086308F" w:rsidRDefault="0086308F" w:rsidP="00414160">
            <w:pPr>
              <w:jc w:val="both"/>
              <w:rPr>
                <w:rFonts w:asciiTheme="majorHAnsi" w:hAnsiTheme="majorHAnsi" w:cstheme="minorHAnsi"/>
                <w:bCs/>
                <w:iCs/>
                <w:sz w:val="26"/>
                <w:szCs w:val="26"/>
              </w:rPr>
            </w:pPr>
            <w:r>
              <w:rPr>
                <w:rFonts w:ascii="Cambria" w:hAnsi="Cambria" w:cs="Arial"/>
                <w:sz w:val="26"/>
                <w:szCs w:val="26"/>
              </w:rPr>
              <w:t xml:space="preserve">The practice released a statement in November 2021 detailing the move of routine appointments to an ‘on the day’ system. </w:t>
            </w:r>
            <w:r w:rsidRPr="002E7A1A">
              <w:rPr>
                <w:rFonts w:asciiTheme="majorHAnsi" w:hAnsiTheme="majorHAnsi" w:cstheme="minorHAnsi"/>
                <w:bCs/>
                <w:iCs/>
                <w:sz w:val="26"/>
                <w:szCs w:val="26"/>
              </w:rPr>
              <w:t>In or</w:t>
            </w:r>
            <w:r>
              <w:rPr>
                <w:rFonts w:asciiTheme="majorHAnsi" w:hAnsiTheme="majorHAnsi" w:cstheme="minorHAnsi"/>
                <w:bCs/>
                <w:iCs/>
                <w:sz w:val="26"/>
                <w:szCs w:val="26"/>
              </w:rPr>
              <w:t>der to safely manage patient</w:t>
            </w:r>
            <w:r w:rsidRPr="002E7A1A">
              <w:rPr>
                <w:rFonts w:asciiTheme="majorHAnsi" w:hAnsiTheme="majorHAnsi" w:cstheme="minorHAnsi"/>
                <w:bCs/>
                <w:iCs/>
                <w:sz w:val="26"/>
                <w:szCs w:val="26"/>
              </w:rPr>
              <w:t xml:space="preserve"> demand</w:t>
            </w:r>
            <w:r>
              <w:rPr>
                <w:rFonts w:asciiTheme="majorHAnsi" w:hAnsiTheme="majorHAnsi" w:cstheme="minorHAnsi"/>
                <w:bCs/>
                <w:iCs/>
                <w:sz w:val="26"/>
                <w:szCs w:val="26"/>
              </w:rPr>
              <w:t xml:space="preserve"> alongside a reduced GP workforce</w:t>
            </w:r>
            <w:r w:rsidRPr="002E7A1A">
              <w:rPr>
                <w:rFonts w:asciiTheme="majorHAnsi" w:hAnsiTheme="majorHAnsi" w:cstheme="minorHAnsi"/>
                <w:bCs/>
                <w:iCs/>
                <w:sz w:val="26"/>
                <w:szCs w:val="26"/>
              </w:rPr>
              <w:t xml:space="preserve">, we had to make changes to our system in order to prioritise safe emergency care. This </w:t>
            </w:r>
            <w:r>
              <w:rPr>
                <w:rFonts w:asciiTheme="majorHAnsi" w:hAnsiTheme="majorHAnsi" w:cstheme="minorHAnsi"/>
                <w:bCs/>
                <w:iCs/>
                <w:sz w:val="26"/>
                <w:szCs w:val="26"/>
              </w:rPr>
              <w:t xml:space="preserve">has had an </w:t>
            </w:r>
            <w:r w:rsidRPr="002E7A1A">
              <w:rPr>
                <w:rFonts w:asciiTheme="majorHAnsi" w:hAnsiTheme="majorHAnsi" w:cstheme="minorHAnsi"/>
                <w:bCs/>
                <w:iCs/>
                <w:sz w:val="26"/>
                <w:szCs w:val="26"/>
              </w:rPr>
              <w:t>impact on the number of available routine appointments.</w:t>
            </w:r>
          </w:p>
          <w:p w:rsidR="0086308F" w:rsidRPr="00A20A80" w:rsidRDefault="0086308F" w:rsidP="00414160">
            <w:pPr>
              <w:jc w:val="both"/>
              <w:rPr>
                <w:rFonts w:asciiTheme="majorHAnsi" w:hAnsiTheme="majorHAnsi" w:cstheme="minorHAnsi"/>
                <w:bCs/>
                <w:iCs/>
                <w:sz w:val="16"/>
                <w:szCs w:val="16"/>
              </w:rPr>
            </w:pPr>
          </w:p>
          <w:p w:rsidR="0086308F" w:rsidRDefault="0086308F" w:rsidP="00414160">
            <w:pPr>
              <w:jc w:val="both"/>
              <w:rPr>
                <w:rFonts w:asciiTheme="majorHAnsi" w:hAnsiTheme="majorHAnsi" w:cstheme="minorHAnsi"/>
                <w:bCs/>
                <w:iCs/>
                <w:sz w:val="26"/>
                <w:szCs w:val="26"/>
              </w:rPr>
            </w:pPr>
            <w:r>
              <w:rPr>
                <w:rFonts w:asciiTheme="majorHAnsi" w:hAnsiTheme="majorHAnsi" w:cstheme="minorHAnsi"/>
                <w:bCs/>
                <w:iCs/>
                <w:sz w:val="26"/>
                <w:szCs w:val="26"/>
              </w:rPr>
              <w:t xml:space="preserve">We are not yet in a position where we can return to offering pre-bookable appointments with a specific GP, though we hope to be soon. There will continue to be routine appointments available </w:t>
            </w:r>
            <w:r w:rsidRPr="00F60F49">
              <w:rPr>
                <w:rFonts w:asciiTheme="majorHAnsi" w:hAnsiTheme="majorHAnsi" w:cstheme="minorHAnsi"/>
                <w:bCs/>
                <w:iCs/>
                <w:sz w:val="26"/>
                <w:szCs w:val="26"/>
              </w:rPr>
              <w:t xml:space="preserve">when GP staffing allows. </w:t>
            </w:r>
            <w:r>
              <w:rPr>
                <w:rFonts w:asciiTheme="majorHAnsi" w:hAnsiTheme="majorHAnsi" w:cstheme="minorHAnsi"/>
                <w:bCs/>
                <w:iCs/>
                <w:sz w:val="26"/>
                <w:szCs w:val="26"/>
              </w:rPr>
              <w:t xml:space="preserve">Patients can choose when booking a routine appointment if they wish for the appointment to be face to face or over the telephone. Any upcoming changes to the appointment system will be explained in another newsletter or statement. </w:t>
            </w:r>
          </w:p>
          <w:p w:rsidR="0086308F" w:rsidRPr="00A20A80" w:rsidRDefault="0086308F" w:rsidP="00414160">
            <w:pPr>
              <w:jc w:val="both"/>
              <w:rPr>
                <w:rFonts w:ascii="Cambria" w:hAnsi="Cambria" w:cs="Arial"/>
                <w:sz w:val="16"/>
                <w:szCs w:val="16"/>
              </w:rPr>
            </w:pPr>
          </w:p>
          <w:p w:rsidR="0086308F" w:rsidRPr="00F60F49" w:rsidRDefault="0086308F" w:rsidP="00414160">
            <w:pPr>
              <w:jc w:val="both"/>
              <w:rPr>
                <w:rFonts w:ascii="Cambria" w:hAnsi="Cambria" w:cs="Arial"/>
                <w:sz w:val="26"/>
                <w:szCs w:val="26"/>
              </w:rPr>
            </w:pPr>
            <w:r>
              <w:rPr>
                <w:rFonts w:ascii="Cambria" w:hAnsi="Cambria" w:cs="Arial"/>
                <w:sz w:val="26"/>
                <w:szCs w:val="26"/>
              </w:rPr>
              <w:t xml:space="preserve">The GPs are fully aware of how frustrating the shortage of routine appointments within the practice has been, especially for a practice that serves as large a patient population as ours (over 14,500). Patient demand remains exceptional, as it does across the country for all GP surgeries, and we thank those patients who have shown understanding of the situation. </w:t>
            </w:r>
          </w:p>
          <w:p w:rsidR="0086308F" w:rsidRPr="00A20A80" w:rsidRDefault="0086308F" w:rsidP="00414160">
            <w:pPr>
              <w:jc w:val="both"/>
              <w:rPr>
                <w:rFonts w:asciiTheme="majorHAnsi" w:hAnsiTheme="majorHAnsi" w:cstheme="minorHAnsi"/>
                <w:bCs/>
                <w:iCs/>
                <w:sz w:val="16"/>
                <w:szCs w:val="16"/>
              </w:rPr>
            </w:pPr>
          </w:p>
          <w:p w:rsidR="0086308F" w:rsidRPr="00F60F49" w:rsidRDefault="0086308F" w:rsidP="00414160">
            <w:pPr>
              <w:jc w:val="both"/>
              <w:rPr>
                <w:rFonts w:asciiTheme="majorHAnsi" w:hAnsiTheme="majorHAnsi" w:cstheme="minorHAnsi"/>
                <w:bCs/>
                <w:iCs/>
                <w:sz w:val="26"/>
                <w:szCs w:val="26"/>
              </w:rPr>
            </w:pPr>
            <w:r>
              <w:rPr>
                <w:rFonts w:asciiTheme="majorHAnsi" w:hAnsiTheme="majorHAnsi" w:cstheme="minorHAnsi"/>
                <w:bCs/>
                <w:iCs/>
                <w:sz w:val="26"/>
                <w:szCs w:val="26"/>
              </w:rPr>
              <w:t>Sadly, a minority of patients have been engaging in aggressive and verbally abusive behaviour towards the staff which is unacceptable and extremely demoralising</w:t>
            </w:r>
            <w:r w:rsidRPr="002E7A1A">
              <w:rPr>
                <w:rFonts w:asciiTheme="majorHAnsi" w:hAnsiTheme="majorHAnsi" w:cstheme="minorHAnsi"/>
                <w:bCs/>
                <w:iCs/>
                <w:sz w:val="26"/>
                <w:szCs w:val="26"/>
              </w:rPr>
              <w:t>.</w:t>
            </w:r>
            <w:r>
              <w:rPr>
                <w:rFonts w:asciiTheme="majorHAnsi" w:hAnsiTheme="majorHAnsi" w:cstheme="minorHAnsi"/>
                <w:bCs/>
                <w:iCs/>
                <w:sz w:val="26"/>
                <w:szCs w:val="26"/>
              </w:rPr>
              <w:t xml:space="preserve">  </w:t>
            </w:r>
            <w:r w:rsidRPr="00A20A80">
              <w:rPr>
                <w:rFonts w:asciiTheme="majorHAnsi" w:hAnsiTheme="majorHAnsi" w:cstheme="minorHAnsi"/>
                <w:b/>
                <w:bCs/>
                <w:iCs/>
                <w:sz w:val="26"/>
                <w:szCs w:val="26"/>
              </w:rPr>
              <w:t>We would like to remind all patients that we operate NHS Lanarkshire’s Zero Tolerance Abuse Policy. Any form of violent or aggressive behaviour towards our staff, be it verbal or physical, or via social media, will not be tolerated. Thank you.</w:t>
            </w:r>
          </w:p>
        </w:tc>
      </w:tr>
    </w:tbl>
    <w:p w:rsidR="00C65296" w:rsidRDefault="00C65296" w:rsidP="00F96CD4">
      <w:pPr>
        <w:jc w:val="both"/>
        <w:rPr>
          <w:rFonts w:ascii="Cambria" w:hAnsi="Cambria" w:cs="Arial"/>
          <w:sz w:val="16"/>
          <w:szCs w:val="16"/>
        </w:rPr>
      </w:pPr>
    </w:p>
    <w:tbl>
      <w:tblPr>
        <w:tblStyle w:val="TableGrid"/>
        <w:tblpPr w:leftFromText="180" w:rightFromText="180" w:vertAnchor="text" w:horzAnchor="margin" w:tblpXSpec="right" w:tblpY="117"/>
        <w:tblW w:w="4820" w:type="dxa"/>
        <w:tblLook w:val="04A0" w:firstRow="1" w:lastRow="0" w:firstColumn="1" w:lastColumn="0" w:noHBand="0" w:noVBand="1"/>
      </w:tblPr>
      <w:tblGrid>
        <w:gridCol w:w="4820"/>
      </w:tblGrid>
      <w:tr w:rsidR="005E44CB" w:rsidRPr="00A9440F" w:rsidTr="005E44CB">
        <w:trPr>
          <w:trHeight w:val="6306"/>
        </w:trPr>
        <w:tc>
          <w:tcPr>
            <w:tcW w:w="4820" w:type="dxa"/>
          </w:tcPr>
          <w:p w:rsidR="005E44CB" w:rsidRPr="00C65296" w:rsidRDefault="005E44CB" w:rsidP="005E44CB">
            <w:pPr>
              <w:jc w:val="center"/>
              <w:rPr>
                <w:rFonts w:ascii="Cambria" w:hAnsi="Cambria" w:cs="Arial"/>
                <w:b/>
                <w:color w:val="FF0000"/>
                <w:u w:val="single"/>
              </w:rPr>
            </w:pPr>
            <w:r w:rsidRPr="00C65296">
              <w:rPr>
                <w:rFonts w:ascii="Cambria" w:hAnsi="Cambria" w:cs="Arial"/>
                <w:b/>
                <w:color w:val="FF0000"/>
                <w:u w:val="single"/>
              </w:rPr>
              <w:t>Why Does the Receptionist Ask What’s Wrong with Me?</w:t>
            </w:r>
          </w:p>
          <w:p w:rsidR="005E44CB" w:rsidRPr="00C65296" w:rsidRDefault="005E44CB" w:rsidP="005E44CB">
            <w:pPr>
              <w:jc w:val="center"/>
              <w:rPr>
                <w:rFonts w:ascii="Cambria" w:hAnsi="Cambria" w:cs="Arial"/>
                <w:b/>
                <w:color w:val="FF0000"/>
                <w:sz w:val="16"/>
                <w:szCs w:val="16"/>
                <w:u w:val="single"/>
              </w:rPr>
            </w:pPr>
          </w:p>
          <w:p w:rsidR="005E44CB" w:rsidRDefault="005E44CB" w:rsidP="005E44CB">
            <w:pPr>
              <w:pStyle w:val="NormalWeb"/>
              <w:spacing w:before="0" w:beforeAutospacing="0" w:after="0" w:afterAutospacing="0"/>
              <w:jc w:val="both"/>
              <w:rPr>
                <w:rFonts w:asciiTheme="majorHAnsi" w:hAnsiTheme="majorHAnsi" w:cs="Calibri"/>
                <w:lang w:val="en-US"/>
              </w:rPr>
            </w:pPr>
            <w:r w:rsidRPr="00BC40A7">
              <w:rPr>
                <w:rFonts w:asciiTheme="majorHAnsi" w:hAnsiTheme="majorHAnsi" w:cs="Calibri"/>
                <w:lang w:val="en-US"/>
              </w:rPr>
              <w:t xml:space="preserve">When you contact the practice you will be asked some questions by our reception team who have had specialist training </w:t>
            </w:r>
            <w:r>
              <w:rPr>
                <w:rFonts w:asciiTheme="majorHAnsi" w:hAnsiTheme="majorHAnsi" w:cs="Calibri"/>
                <w:lang w:val="en-US"/>
              </w:rPr>
              <w:t>in care navigation</w:t>
            </w:r>
            <w:r w:rsidRPr="00BC40A7">
              <w:rPr>
                <w:rFonts w:asciiTheme="majorHAnsi" w:hAnsiTheme="majorHAnsi" w:cs="Calibri"/>
                <w:lang w:val="en-US"/>
              </w:rPr>
              <w:t xml:space="preserve">.  This helps to ensure that you </w:t>
            </w:r>
            <w:r>
              <w:rPr>
                <w:rFonts w:asciiTheme="majorHAnsi" w:hAnsiTheme="majorHAnsi" w:cs="Calibri"/>
                <w:lang w:val="en-US"/>
              </w:rPr>
              <w:t>are directed to</w:t>
            </w:r>
            <w:r w:rsidRPr="00BC40A7">
              <w:rPr>
                <w:rFonts w:asciiTheme="majorHAnsi" w:hAnsiTheme="majorHAnsi" w:cs="Calibri"/>
                <w:lang w:val="en-US"/>
              </w:rPr>
              <w:t xml:space="preserve"> the right </w:t>
            </w:r>
            <w:r>
              <w:rPr>
                <w:rFonts w:asciiTheme="majorHAnsi" w:hAnsiTheme="majorHAnsi" w:cs="Calibri"/>
                <w:lang w:val="en-US"/>
              </w:rPr>
              <w:t xml:space="preserve">healthcare </w:t>
            </w:r>
            <w:r w:rsidRPr="00BC40A7">
              <w:rPr>
                <w:rFonts w:asciiTheme="majorHAnsi" w:hAnsiTheme="majorHAnsi" w:cs="Calibri"/>
                <w:lang w:val="en-US"/>
              </w:rPr>
              <w:t>professional for your needs</w:t>
            </w:r>
            <w:r>
              <w:rPr>
                <w:rFonts w:asciiTheme="majorHAnsi" w:hAnsiTheme="majorHAnsi" w:cs="Calibri"/>
                <w:lang w:val="en-US"/>
              </w:rPr>
              <w:t>, as this is not always the GP. The receptionists are important members of the practice team who uphold the same confidentiality rules as the clinicians.</w:t>
            </w:r>
          </w:p>
          <w:p w:rsidR="005E44CB" w:rsidRPr="00C65296" w:rsidRDefault="005E44CB" w:rsidP="005E44CB">
            <w:pPr>
              <w:pStyle w:val="NormalWeb"/>
              <w:spacing w:before="0" w:beforeAutospacing="0" w:after="0" w:afterAutospacing="0"/>
              <w:jc w:val="both"/>
              <w:rPr>
                <w:rFonts w:asciiTheme="majorHAnsi" w:hAnsiTheme="majorHAnsi" w:cs="Calibri"/>
                <w:sz w:val="16"/>
                <w:szCs w:val="16"/>
                <w:lang w:val="en-US"/>
              </w:rPr>
            </w:pPr>
            <w:r>
              <w:rPr>
                <w:rFonts w:asciiTheme="majorHAnsi" w:hAnsiTheme="majorHAnsi" w:cs="Calibri"/>
                <w:lang w:val="en-US"/>
              </w:rPr>
              <w:t xml:space="preserve"> </w:t>
            </w:r>
          </w:p>
          <w:p w:rsidR="005E44CB" w:rsidRDefault="005E44CB" w:rsidP="005E44CB">
            <w:pPr>
              <w:pStyle w:val="NormalWeb"/>
              <w:spacing w:before="0" w:beforeAutospacing="0" w:after="0" w:afterAutospacing="0"/>
              <w:jc w:val="both"/>
              <w:rPr>
                <w:rFonts w:asciiTheme="majorHAnsi" w:hAnsiTheme="majorHAnsi" w:cs="Calibri"/>
                <w:lang w:val="en-US"/>
              </w:rPr>
            </w:pPr>
            <w:r>
              <w:rPr>
                <w:rFonts w:asciiTheme="majorHAnsi" w:hAnsiTheme="majorHAnsi" w:cs="Calibri"/>
                <w:lang w:val="en-US"/>
              </w:rPr>
              <w:t xml:space="preserve">The receptionists are not being nosy, nor are they ‘trying to be a doctor’. </w:t>
            </w:r>
            <w:r w:rsidRPr="00BC40A7">
              <w:rPr>
                <w:rFonts w:asciiTheme="majorHAnsi" w:hAnsiTheme="majorHAnsi" w:cs="Calibri"/>
                <w:lang w:val="en-US"/>
              </w:rPr>
              <w:t>The receptionist</w:t>
            </w:r>
            <w:r>
              <w:rPr>
                <w:rFonts w:asciiTheme="majorHAnsi" w:hAnsiTheme="majorHAnsi" w:cs="Calibri"/>
                <w:lang w:val="en-US"/>
              </w:rPr>
              <w:t>, at instruction from the GPs,</w:t>
            </w:r>
            <w:r w:rsidRPr="00BC40A7">
              <w:rPr>
                <w:rFonts w:asciiTheme="majorHAnsi" w:hAnsiTheme="majorHAnsi" w:cs="Calibri"/>
                <w:lang w:val="en-US"/>
              </w:rPr>
              <w:t xml:space="preserve"> needs to ask for </w:t>
            </w:r>
            <w:r>
              <w:rPr>
                <w:rFonts w:asciiTheme="majorHAnsi" w:hAnsiTheme="majorHAnsi" w:cs="Calibri"/>
                <w:lang w:val="en-US"/>
              </w:rPr>
              <w:t xml:space="preserve">this </w:t>
            </w:r>
            <w:r w:rsidRPr="00BC40A7">
              <w:rPr>
                <w:rFonts w:asciiTheme="majorHAnsi" w:hAnsiTheme="majorHAnsi" w:cs="Calibri"/>
                <w:lang w:val="en-US"/>
              </w:rPr>
              <w:t>information so that the GPs can triage appropriately and deal with the most urgent issues in a timely manner. The</w:t>
            </w:r>
            <w:r>
              <w:rPr>
                <w:rFonts w:asciiTheme="majorHAnsi" w:hAnsiTheme="majorHAnsi" w:cs="Calibri"/>
                <w:lang w:val="en-US"/>
              </w:rPr>
              <w:t xml:space="preserve"> receptionists</w:t>
            </w:r>
            <w:r w:rsidRPr="00BC40A7">
              <w:rPr>
                <w:rFonts w:asciiTheme="majorHAnsi" w:hAnsiTheme="majorHAnsi" w:cs="Calibri"/>
                <w:lang w:val="en-US"/>
              </w:rPr>
              <w:t xml:space="preserve"> also have a list of conditions that are appropriate for them to advise you to attend other services for. An example would be toothache; they will signpost you to your dentist as they are the most appropriate person to deal with this. </w:t>
            </w:r>
          </w:p>
          <w:p w:rsidR="005E44CB" w:rsidRPr="00C65296" w:rsidRDefault="005E44CB" w:rsidP="005E44CB">
            <w:pPr>
              <w:pStyle w:val="NormalWeb"/>
              <w:spacing w:before="0" w:beforeAutospacing="0" w:after="0" w:afterAutospacing="0"/>
              <w:jc w:val="both"/>
              <w:rPr>
                <w:rFonts w:asciiTheme="majorHAnsi" w:hAnsiTheme="majorHAnsi" w:cs="Calibri"/>
                <w:sz w:val="16"/>
                <w:szCs w:val="16"/>
                <w:lang w:val="en-US"/>
              </w:rPr>
            </w:pPr>
          </w:p>
          <w:p w:rsidR="005E44CB" w:rsidRDefault="005E44CB" w:rsidP="005E44CB">
            <w:pPr>
              <w:jc w:val="both"/>
              <w:rPr>
                <w:rFonts w:asciiTheme="majorHAnsi" w:hAnsiTheme="majorHAnsi" w:cs="Calibri"/>
              </w:rPr>
            </w:pPr>
            <w:r w:rsidRPr="00BC40A7">
              <w:rPr>
                <w:rFonts w:asciiTheme="majorHAnsi" w:hAnsiTheme="majorHAnsi" w:cs="Calibri"/>
              </w:rPr>
              <w:t>Examples of services that you may be signposted to include:</w:t>
            </w:r>
          </w:p>
          <w:p w:rsidR="005E44CB" w:rsidRPr="005E44CB" w:rsidRDefault="005E44CB" w:rsidP="005E44CB">
            <w:pPr>
              <w:jc w:val="both"/>
              <w:rPr>
                <w:rFonts w:asciiTheme="majorHAnsi" w:hAnsiTheme="majorHAnsi" w:cs="Calibri"/>
                <w:sz w:val="4"/>
                <w:szCs w:val="4"/>
              </w:rPr>
            </w:pPr>
          </w:p>
          <w:p w:rsidR="005E44CB" w:rsidRPr="00BC40A7" w:rsidRDefault="005E44CB" w:rsidP="005E44CB">
            <w:pPr>
              <w:shd w:val="clear" w:color="auto" w:fill="FFFFFF"/>
              <w:jc w:val="both"/>
              <w:rPr>
                <w:rStyle w:val="textstyle41"/>
                <w:rFonts w:asciiTheme="majorHAnsi" w:hAnsiTheme="majorHAnsi" w:cs="Calibri"/>
                <w:b w:val="0"/>
                <w:color w:val="auto"/>
                <w:sz w:val="24"/>
                <w:szCs w:val="24"/>
              </w:rPr>
            </w:pPr>
            <w:r w:rsidRPr="00BC40A7">
              <w:rPr>
                <w:rStyle w:val="textstyle41"/>
                <w:rFonts w:asciiTheme="majorHAnsi" w:hAnsiTheme="majorHAnsi" w:cs="Calibri"/>
                <w:color w:val="auto"/>
                <w:sz w:val="24"/>
                <w:szCs w:val="24"/>
                <w:u w:val="single"/>
              </w:rPr>
              <w:t>Pharmacy</w:t>
            </w:r>
            <w:r w:rsidRPr="00BC40A7">
              <w:rPr>
                <w:rStyle w:val="textstyle41"/>
                <w:rFonts w:asciiTheme="majorHAnsi" w:hAnsiTheme="majorHAnsi" w:cs="Calibri"/>
                <w:color w:val="auto"/>
                <w:sz w:val="24"/>
                <w:szCs w:val="24"/>
              </w:rPr>
              <w:t xml:space="preserve"> </w:t>
            </w:r>
            <w:r w:rsidRPr="00BC40A7">
              <w:rPr>
                <w:rStyle w:val="textstyle41"/>
                <w:rFonts w:asciiTheme="majorHAnsi" w:hAnsiTheme="majorHAnsi" w:cs="Calibri"/>
                <w:b w:val="0"/>
                <w:color w:val="auto"/>
                <w:sz w:val="24"/>
                <w:szCs w:val="24"/>
              </w:rPr>
              <w:t>– the pharmacy can deal with many issues such as coughs,</w:t>
            </w:r>
            <w:r w:rsidR="003C41D0">
              <w:rPr>
                <w:rStyle w:val="textstyle41"/>
                <w:rFonts w:asciiTheme="majorHAnsi" w:hAnsiTheme="majorHAnsi" w:cs="Calibri"/>
                <w:b w:val="0"/>
                <w:color w:val="auto"/>
                <w:sz w:val="24"/>
                <w:szCs w:val="24"/>
              </w:rPr>
              <w:t xml:space="preserve"> colds, sore throats, hay</w:t>
            </w:r>
            <w:r w:rsidR="003C41D0" w:rsidRPr="00BC40A7">
              <w:rPr>
                <w:rStyle w:val="textstyle41"/>
                <w:rFonts w:asciiTheme="majorHAnsi" w:hAnsiTheme="majorHAnsi" w:cs="Calibri"/>
                <w:b w:val="0"/>
                <w:color w:val="auto"/>
                <w:sz w:val="24"/>
                <w:szCs w:val="24"/>
              </w:rPr>
              <w:t xml:space="preserve"> fever</w:t>
            </w:r>
            <w:r w:rsidRPr="00BC40A7">
              <w:rPr>
                <w:rStyle w:val="textstyle41"/>
                <w:rFonts w:asciiTheme="majorHAnsi" w:hAnsiTheme="majorHAnsi" w:cs="Calibri"/>
                <w:b w:val="0"/>
                <w:color w:val="auto"/>
                <w:sz w:val="24"/>
                <w:szCs w:val="24"/>
              </w:rPr>
              <w:t>, certain UTI’s, smoking cessation, pain relief, head lice, w</w:t>
            </w:r>
            <w:r>
              <w:rPr>
                <w:rStyle w:val="textstyle41"/>
                <w:rFonts w:asciiTheme="majorHAnsi" w:hAnsiTheme="majorHAnsi" w:cs="Calibri"/>
                <w:b w:val="0"/>
                <w:color w:val="auto"/>
                <w:sz w:val="24"/>
                <w:szCs w:val="24"/>
              </w:rPr>
              <w:t>orms, conjunctivitis (age over 2</w:t>
            </w:r>
            <w:r w:rsidRPr="00BC40A7">
              <w:rPr>
                <w:rStyle w:val="textstyle41"/>
                <w:rFonts w:asciiTheme="majorHAnsi" w:hAnsiTheme="majorHAnsi" w:cs="Calibri"/>
                <w:b w:val="0"/>
                <w:color w:val="auto"/>
                <w:sz w:val="24"/>
                <w:szCs w:val="24"/>
              </w:rPr>
              <w:t xml:space="preserve"> year</w:t>
            </w:r>
            <w:r>
              <w:rPr>
                <w:rStyle w:val="textstyle41"/>
                <w:rFonts w:asciiTheme="majorHAnsi" w:hAnsiTheme="majorHAnsi" w:cs="Calibri"/>
                <w:b w:val="0"/>
                <w:color w:val="auto"/>
                <w:sz w:val="24"/>
                <w:szCs w:val="24"/>
              </w:rPr>
              <w:t>s</w:t>
            </w:r>
            <w:r w:rsidRPr="00BC40A7">
              <w:rPr>
                <w:rStyle w:val="textstyle41"/>
                <w:rFonts w:asciiTheme="majorHAnsi" w:hAnsiTheme="majorHAnsi" w:cs="Calibri"/>
                <w:b w:val="0"/>
                <w:color w:val="auto"/>
                <w:sz w:val="24"/>
                <w:szCs w:val="24"/>
              </w:rPr>
              <w:t>), constipation &amp; emergency contraception.</w:t>
            </w:r>
          </w:p>
          <w:p w:rsidR="005E44CB" w:rsidRPr="00BC40A7" w:rsidRDefault="005E44CB" w:rsidP="005E44CB">
            <w:pPr>
              <w:shd w:val="clear" w:color="auto" w:fill="FFFFFF"/>
              <w:jc w:val="both"/>
              <w:rPr>
                <w:rStyle w:val="textstyle41"/>
                <w:rFonts w:asciiTheme="majorHAnsi" w:hAnsiTheme="majorHAnsi" w:cs="Calibri"/>
                <w:b w:val="0"/>
                <w:color w:val="auto"/>
                <w:sz w:val="24"/>
                <w:szCs w:val="24"/>
              </w:rPr>
            </w:pPr>
            <w:r w:rsidRPr="00BC40A7">
              <w:rPr>
                <w:rStyle w:val="textstyle41"/>
                <w:rFonts w:asciiTheme="majorHAnsi" w:hAnsiTheme="majorHAnsi" w:cs="Calibri"/>
                <w:color w:val="auto"/>
                <w:sz w:val="24"/>
                <w:szCs w:val="24"/>
                <w:u w:val="single"/>
              </w:rPr>
              <w:t>Dentist</w:t>
            </w:r>
            <w:r w:rsidRPr="00BC40A7">
              <w:rPr>
                <w:rStyle w:val="textstyle41"/>
                <w:rFonts w:asciiTheme="majorHAnsi" w:hAnsiTheme="majorHAnsi" w:cs="Calibri"/>
                <w:color w:val="auto"/>
                <w:sz w:val="24"/>
                <w:szCs w:val="24"/>
              </w:rPr>
              <w:t xml:space="preserve"> </w:t>
            </w:r>
            <w:r w:rsidRPr="00BC40A7">
              <w:rPr>
                <w:rStyle w:val="textstyle41"/>
                <w:rFonts w:asciiTheme="majorHAnsi" w:hAnsiTheme="majorHAnsi" w:cs="Calibri"/>
                <w:b w:val="0"/>
                <w:color w:val="auto"/>
                <w:sz w:val="24"/>
                <w:szCs w:val="24"/>
              </w:rPr>
              <w:t>– your dentist can deal with any condition involving your teeth and/or mouth.</w:t>
            </w:r>
          </w:p>
          <w:p w:rsidR="005E44CB" w:rsidRPr="00BC40A7" w:rsidRDefault="005E44CB" w:rsidP="005E44CB">
            <w:pPr>
              <w:shd w:val="clear" w:color="auto" w:fill="FFFFFF"/>
              <w:jc w:val="both"/>
              <w:rPr>
                <w:rStyle w:val="textstyle41"/>
                <w:rFonts w:asciiTheme="majorHAnsi" w:hAnsiTheme="majorHAnsi" w:cs="Calibri"/>
                <w:b w:val="0"/>
                <w:color w:val="auto"/>
                <w:sz w:val="24"/>
                <w:szCs w:val="24"/>
              </w:rPr>
            </w:pPr>
            <w:r w:rsidRPr="00BC40A7">
              <w:rPr>
                <w:rStyle w:val="textstyle41"/>
                <w:rFonts w:asciiTheme="majorHAnsi" w:hAnsiTheme="majorHAnsi" w:cs="Calibri"/>
                <w:color w:val="auto"/>
                <w:sz w:val="24"/>
                <w:szCs w:val="24"/>
                <w:u w:val="single"/>
              </w:rPr>
              <w:t>Optician</w:t>
            </w:r>
            <w:r w:rsidRPr="00BC40A7">
              <w:rPr>
                <w:rStyle w:val="textstyle41"/>
                <w:rFonts w:asciiTheme="majorHAnsi" w:hAnsiTheme="majorHAnsi" w:cs="Calibri"/>
                <w:color w:val="auto"/>
                <w:sz w:val="24"/>
                <w:szCs w:val="24"/>
              </w:rPr>
              <w:t xml:space="preserve"> </w:t>
            </w:r>
            <w:r w:rsidRPr="00BC40A7">
              <w:rPr>
                <w:rStyle w:val="textstyle41"/>
                <w:rFonts w:asciiTheme="majorHAnsi" w:hAnsiTheme="majorHAnsi" w:cs="Calibri"/>
                <w:b w:val="0"/>
                <w:color w:val="auto"/>
                <w:sz w:val="24"/>
                <w:szCs w:val="24"/>
              </w:rPr>
              <w:t>– All eye conditions including dry, red, watery, sticky or itchy eyes. Visual disturbance should be seen by the Optician first for their expertise. They have the correct equipment to examine the eye and can refer you directly to the hospital, if required.</w:t>
            </w:r>
          </w:p>
          <w:p w:rsidR="005E44CB" w:rsidRPr="00BC40A7" w:rsidRDefault="005E44CB" w:rsidP="005E44CB">
            <w:pPr>
              <w:shd w:val="clear" w:color="auto" w:fill="FFFFFF"/>
              <w:jc w:val="both"/>
              <w:rPr>
                <w:rFonts w:asciiTheme="majorHAnsi" w:hAnsiTheme="majorHAnsi" w:cs="Calibri"/>
              </w:rPr>
            </w:pPr>
            <w:r w:rsidRPr="00BC40A7">
              <w:rPr>
                <w:rFonts w:asciiTheme="majorHAnsi" w:hAnsiTheme="majorHAnsi" w:cs="Calibri"/>
                <w:b/>
                <w:bCs/>
                <w:u w:val="single"/>
              </w:rPr>
              <w:t>Addictions Service</w:t>
            </w:r>
            <w:r w:rsidRPr="00BC40A7">
              <w:rPr>
                <w:rFonts w:asciiTheme="majorHAnsi" w:hAnsiTheme="majorHAnsi" w:cs="Calibri"/>
                <w:bCs/>
              </w:rPr>
              <w:t xml:space="preserve"> – the addictions team can be contacted on 01236 638842 for help and support with alcohol and drug addiction. </w:t>
            </w:r>
            <w:r w:rsidRPr="00BC40A7">
              <w:rPr>
                <w:rFonts w:asciiTheme="majorHAnsi" w:hAnsiTheme="majorHAnsi" w:cs="Calibri"/>
              </w:rPr>
              <w:br/>
            </w:r>
            <w:r w:rsidRPr="00BC40A7">
              <w:rPr>
                <w:rFonts w:asciiTheme="majorHAnsi" w:hAnsiTheme="majorHAnsi" w:cs="Calibri"/>
                <w:b/>
                <w:u w:val="single"/>
              </w:rPr>
              <w:t>Health Visitor</w:t>
            </w:r>
            <w:r w:rsidRPr="00BC40A7">
              <w:rPr>
                <w:rFonts w:asciiTheme="majorHAnsi" w:hAnsiTheme="majorHAnsi" w:cs="Calibri"/>
              </w:rPr>
              <w:t xml:space="preserve"> – children’s problems including breast feeding, formula feeding, sleeping, minor illness and immunisation queries.</w:t>
            </w:r>
          </w:p>
          <w:p w:rsidR="005E44CB" w:rsidRPr="00D055D9" w:rsidRDefault="005E44CB" w:rsidP="005E44CB">
            <w:pPr>
              <w:jc w:val="both"/>
              <w:rPr>
                <w:rFonts w:ascii="Cambria" w:hAnsi="Cambria" w:cs="Arial"/>
                <w:sz w:val="26"/>
                <w:szCs w:val="26"/>
              </w:rPr>
            </w:pPr>
            <w:r w:rsidRPr="00BC40A7">
              <w:rPr>
                <w:rFonts w:asciiTheme="majorHAnsi" w:hAnsiTheme="majorHAnsi" w:cs="Calibri"/>
                <w:b/>
                <w:u w:val="single"/>
              </w:rPr>
              <w:t>Physiotherapist</w:t>
            </w:r>
            <w:r w:rsidRPr="00BC40A7">
              <w:rPr>
                <w:rFonts w:asciiTheme="majorHAnsi" w:hAnsiTheme="majorHAnsi" w:cs="Calibri"/>
                <w:u w:val="single"/>
              </w:rPr>
              <w:t xml:space="preserve"> –</w:t>
            </w:r>
            <w:r w:rsidRPr="00BC40A7">
              <w:rPr>
                <w:rFonts w:asciiTheme="majorHAnsi" w:hAnsiTheme="majorHAnsi" w:cs="Calibri"/>
              </w:rPr>
              <w:t xml:space="preserve"> you can self-refer to the Physio team by completing the online form: https://physio.lanarkshire.scot.nhs.uk/</w:t>
            </w:r>
          </w:p>
        </w:tc>
      </w:tr>
    </w:tbl>
    <w:p w:rsidR="00C65296" w:rsidRDefault="00C65296" w:rsidP="00F96CD4">
      <w:pPr>
        <w:jc w:val="both"/>
        <w:rPr>
          <w:rFonts w:ascii="Cambria" w:hAnsi="Cambria" w:cs="Arial"/>
          <w:sz w:val="16"/>
          <w:szCs w:val="16"/>
        </w:rPr>
      </w:pPr>
    </w:p>
    <w:p w:rsidR="00C65296" w:rsidRDefault="00C65296" w:rsidP="00F96CD4">
      <w:pPr>
        <w:framePr w:hSpace="180" w:wrap="around" w:vAnchor="text" w:hAnchor="margin" w:xAlign="right" w:y="372"/>
        <w:jc w:val="both"/>
        <w:rPr>
          <w:rFonts w:ascii="Cambria" w:hAnsi="Cambria" w:cs="Arial"/>
          <w:sz w:val="16"/>
          <w:szCs w:val="16"/>
        </w:rPr>
      </w:pPr>
    </w:p>
    <w:p w:rsidR="00C97950" w:rsidRDefault="00C97950" w:rsidP="005E44CB">
      <w:pPr>
        <w:jc w:val="both"/>
        <w:rPr>
          <w:rFonts w:ascii="Cambria" w:hAnsi="Cambria" w:cs="Arial"/>
          <w:sz w:val="16"/>
          <w:szCs w:val="16"/>
        </w:rPr>
      </w:pPr>
    </w:p>
    <w:sectPr w:rsidR="00C97950" w:rsidSect="00127F06">
      <w:headerReference w:type="default" r:id="rId8"/>
      <w:footerReference w:type="default" r:id="rId9"/>
      <w:pgSz w:w="11906" w:h="16838" w:code="9"/>
      <w:pgMar w:top="720" w:right="720" w:bottom="720" w:left="720" w:header="709" w:footer="283" w:gutter="0"/>
      <w:paperSrc w:first="3" w:other="3"/>
      <w:cols w:num="2" w:space="708" w:equalWidth="0">
        <w:col w:w="4873" w:space="720"/>
        <w:col w:w="487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15B" w:rsidRDefault="0029115B">
      <w:r>
        <w:separator/>
      </w:r>
    </w:p>
  </w:endnote>
  <w:endnote w:type="continuationSeparator" w:id="0">
    <w:p w:rsidR="0029115B" w:rsidRDefault="0029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07583"/>
      <w:docPartObj>
        <w:docPartGallery w:val="Page Numbers (Bottom of Page)"/>
        <w:docPartUnique/>
      </w:docPartObj>
    </w:sdtPr>
    <w:sdtEndPr>
      <w:rPr>
        <w:noProof/>
      </w:rPr>
    </w:sdtEndPr>
    <w:sdtContent>
      <w:p w:rsidR="00ED4F29" w:rsidRDefault="00ED4F29">
        <w:pPr>
          <w:pStyle w:val="Footer"/>
          <w:jc w:val="right"/>
        </w:pPr>
        <w:r w:rsidRPr="00ED4F29">
          <w:rPr>
            <w:rFonts w:asciiTheme="majorHAnsi" w:hAnsiTheme="majorHAnsi"/>
          </w:rPr>
          <w:fldChar w:fldCharType="begin"/>
        </w:r>
        <w:r w:rsidRPr="00ED4F29">
          <w:rPr>
            <w:rFonts w:asciiTheme="majorHAnsi" w:hAnsiTheme="majorHAnsi"/>
          </w:rPr>
          <w:instrText xml:space="preserve"> PAGE   \* MERGEFORMAT </w:instrText>
        </w:r>
        <w:r w:rsidRPr="00ED4F29">
          <w:rPr>
            <w:rFonts w:asciiTheme="majorHAnsi" w:hAnsiTheme="majorHAnsi"/>
          </w:rPr>
          <w:fldChar w:fldCharType="separate"/>
        </w:r>
        <w:r w:rsidR="00127F06">
          <w:rPr>
            <w:rFonts w:asciiTheme="majorHAnsi" w:hAnsiTheme="majorHAnsi"/>
            <w:noProof/>
          </w:rPr>
          <w:t>2</w:t>
        </w:r>
        <w:r w:rsidRPr="00ED4F29">
          <w:rPr>
            <w:rFonts w:asciiTheme="majorHAnsi" w:hAnsiTheme="majorHAnsi"/>
            <w:noProof/>
          </w:rPr>
          <w:fldChar w:fldCharType="end"/>
        </w:r>
        <w:r w:rsidRPr="00ED4F29">
          <w:rPr>
            <w:rFonts w:asciiTheme="majorHAnsi" w:hAnsiTheme="majorHAnsi"/>
            <w:noProof/>
          </w:rPr>
          <w:t xml:space="preserve"> of 2</w:t>
        </w:r>
      </w:p>
    </w:sdtContent>
  </w:sdt>
  <w:p w:rsidR="00ED4F29" w:rsidRDefault="00ED4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15B" w:rsidRDefault="0029115B">
      <w:r>
        <w:separator/>
      </w:r>
    </w:p>
  </w:footnote>
  <w:footnote w:type="continuationSeparator" w:id="0">
    <w:p w:rsidR="0029115B" w:rsidRDefault="0029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5E2" w:rsidRPr="0021222A" w:rsidRDefault="0029115B" w:rsidP="00ED4F29">
    <w:pPr>
      <w:pStyle w:val="Header"/>
      <w:jc w:val="center"/>
      <w:rPr>
        <w:rFonts w:asciiTheme="majorHAnsi" w:hAnsiTheme="majorHAnsi"/>
        <w:b/>
        <w:sz w:val="32"/>
        <w:szCs w:val="32"/>
        <w:u w:val="single"/>
      </w:rPr>
    </w:pPr>
    <w:r w:rsidRPr="0021222A">
      <w:rPr>
        <w:rFonts w:asciiTheme="majorHAnsi" w:hAnsiTheme="majorHAnsi"/>
        <w:b/>
        <w:sz w:val="32"/>
        <w:szCs w:val="32"/>
        <w:u w:val="single"/>
      </w:rPr>
      <w:t>KILSYTH MEDICAL PARTNERSHIP</w:t>
    </w:r>
    <w:r w:rsidR="00ED4F29" w:rsidRPr="0021222A">
      <w:rPr>
        <w:rFonts w:asciiTheme="majorHAnsi" w:hAnsiTheme="majorHAnsi"/>
        <w:b/>
        <w:sz w:val="32"/>
        <w:szCs w:val="32"/>
        <w:u w:val="single"/>
      </w:rPr>
      <w:t xml:space="preserve"> </w:t>
    </w:r>
    <w:r w:rsidR="00FE45E2" w:rsidRPr="0021222A">
      <w:rPr>
        <w:rFonts w:asciiTheme="majorHAnsi" w:hAnsiTheme="majorHAnsi"/>
        <w:b/>
        <w:sz w:val="32"/>
        <w:szCs w:val="32"/>
        <w:u w:val="single"/>
      </w:rPr>
      <w:t xml:space="preserve">NEWSLETTER – </w:t>
    </w:r>
    <w:r w:rsidR="00B904B0">
      <w:rPr>
        <w:rFonts w:asciiTheme="majorHAnsi" w:hAnsiTheme="majorHAnsi"/>
        <w:b/>
        <w:sz w:val="32"/>
        <w:szCs w:val="32"/>
        <w:u w:val="single"/>
      </w:rPr>
      <w:t>AUGUST</w:t>
    </w:r>
    <w:r w:rsidR="00FE45E2" w:rsidRPr="0021222A">
      <w:rPr>
        <w:rFonts w:asciiTheme="majorHAnsi" w:hAnsiTheme="majorHAnsi"/>
        <w:b/>
        <w:sz w:val="32"/>
        <w:szCs w:val="32"/>
        <w:u w:val="single"/>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8A5"/>
    <w:multiLevelType w:val="hybridMultilevel"/>
    <w:tmpl w:val="4E2ECF52"/>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E377F2"/>
    <w:multiLevelType w:val="hybridMultilevel"/>
    <w:tmpl w:val="A6B886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00E48"/>
    <w:multiLevelType w:val="multilevel"/>
    <w:tmpl w:val="09BE3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CA4B21"/>
    <w:multiLevelType w:val="hybridMultilevel"/>
    <w:tmpl w:val="7DDAB084"/>
    <w:lvl w:ilvl="0" w:tplc="08090011">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12A7F"/>
    <w:multiLevelType w:val="hybridMultilevel"/>
    <w:tmpl w:val="24ECEB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652682"/>
    <w:multiLevelType w:val="hybridMultilevel"/>
    <w:tmpl w:val="B9E630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6832E2"/>
    <w:multiLevelType w:val="hybridMultilevel"/>
    <w:tmpl w:val="C5503BDA"/>
    <w:lvl w:ilvl="0" w:tplc="9D2E9CB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34DCA"/>
    <w:multiLevelType w:val="hybridMultilevel"/>
    <w:tmpl w:val="CCFA15D0"/>
    <w:lvl w:ilvl="0" w:tplc="3F7E511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2D018A"/>
    <w:multiLevelType w:val="hybridMultilevel"/>
    <w:tmpl w:val="56A2FF6C"/>
    <w:lvl w:ilvl="0" w:tplc="60BA25B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1E25FF"/>
    <w:multiLevelType w:val="hybridMultilevel"/>
    <w:tmpl w:val="45B8368A"/>
    <w:lvl w:ilvl="0" w:tplc="1550132E">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5FE1116"/>
    <w:multiLevelType w:val="multilevel"/>
    <w:tmpl w:val="6346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9748CE"/>
    <w:multiLevelType w:val="hybridMultilevel"/>
    <w:tmpl w:val="7098E2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B23BF2"/>
    <w:multiLevelType w:val="hybridMultilevel"/>
    <w:tmpl w:val="CAF0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96066"/>
    <w:multiLevelType w:val="hybridMultilevel"/>
    <w:tmpl w:val="0DEA17E4"/>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2D7935"/>
    <w:multiLevelType w:val="hybridMultilevel"/>
    <w:tmpl w:val="AD7CF0B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2D408C"/>
    <w:multiLevelType w:val="hybridMultilevel"/>
    <w:tmpl w:val="1F021376"/>
    <w:lvl w:ilvl="0" w:tplc="E2BE16D2">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D67763C"/>
    <w:multiLevelType w:val="hybridMultilevel"/>
    <w:tmpl w:val="4636F2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0F4F97"/>
    <w:multiLevelType w:val="hybridMultilevel"/>
    <w:tmpl w:val="78A0FB52"/>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6C223557"/>
    <w:multiLevelType w:val="hybridMultilevel"/>
    <w:tmpl w:val="25742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5A08CC"/>
    <w:multiLevelType w:val="hybridMultilevel"/>
    <w:tmpl w:val="5A689E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5"/>
  </w:num>
  <w:num w:numId="3">
    <w:abstractNumId w:val="17"/>
  </w:num>
  <w:num w:numId="4">
    <w:abstractNumId w:val="9"/>
  </w:num>
  <w:num w:numId="5">
    <w:abstractNumId w:val="14"/>
  </w:num>
  <w:num w:numId="6">
    <w:abstractNumId w:val="8"/>
  </w:num>
  <w:num w:numId="7">
    <w:abstractNumId w:val="2"/>
  </w:num>
  <w:num w:numId="8">
    <w:abstractNumId w:val="13"/>
  </w:num>
  <w:num w:numId="9">
    <w:abstractNumId w:val="0"/>
  </w:num>
  <w:num w:numId="10">
    <w:abstractNumId w:val="19"/>
  </w:num>
  <w:num w:numId="11">
    <w:abstractNumId w:val="4"/>
  </w:num>
  <w:num w:numId="12">
    <w:abstractNumId w:val="3"/>
  </w:num>
  <w:num w:numId="13">
    <w:abstractNumId w:val="5"/>
  </w:num>
  <w:num w:numId="14">
    <w:abstractNumId w:val="7"/>
  </w:num>
  <w:num w:numId="15">
    <w:abstractNumId w:val="11"/>
  </w:num>
  <w:num w:numId="16">
    <w:abstractNumId w:val="18"/>
  </w:num>
  <w:num w:numId="17">
    <w:abstractNumId w:val="10"/>
  </w:num>
  <w:num w:numId="18">
    <w:abstractNumId w:val="12"/>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32"/>
    <w:rsid w:val="000018C8"/>
    <w:rsid w:val="00004B49"/>
    <w:rsid w:val="000070E8"/>
    <w:rsid w:val="00011709"/>
    <w:rsid w:val="000135EC"/>
    <w:rsid w:val="0001769F"/>
    <w:rsid w:val="000267C8"/>
    <w:rsid w:val="00030D7D"/>
    <w:rsid w:val="00034ACF"/>
    <w:rsid w:val="00042AE8"/>
    <w:rsid w:val="00043937"/>
    <w:rsid w:val="00046113"/>
    <w:rsid w:val="00047ABD"/>
    <w:rsid w:val="0005409B"/>
    <w:rsid w:val="00063C5F"/>
    <w:rsid w:val="00072398"/>
    <w:rsid w:val="00075B40"/>
    <w:rsid w:val="00090E9E"/>
    <w:rsid w:val="000A06D5"/>
    <w:rsid w:val="000A3D49"/>
    <w:rsid w:val="000A7404"/>
    <w:rsid w:val="000A7776"/>
    <w:rsid w:val="000B0233"/>
    <w:rsid w:val="000C2610"/>
    <w:rsid w:val="000C71CD"/>
    <w:rsid w:val="000D2427"/>
    <w:rsid w:val="000E0B8B"/>
    <w:rsid w:val="000F3F23"/>
    <w:rsid w:val="0010123E"/>
    <w:rsid w:val="001023D5"/>
    <w:rsid w:val="0010476E"/>
    <w:rsid w:val="001057B4"/>
    <w:rsid w:val="00106B44"/>
    <w:rsid w:val="00107D49"/>
    <w:rsid w:val="00107FA8"/>
    <w:rsid w:val="00127F06"/>
    <w:rsid w:val="00132147"/>
    <w:rsid w:val="00134307"/>
    <w:rsid w:val="001454F9"/>
    <w:rsid w:val="00145530"/>
    <w:rsid w:val="001550C0"/>
    <w:rsid w:val="001642E8"/>
    <w:rsid w:val="00165945"/>
    <w:rsid w:val="00166442"/>
    <w:rsid w:val="001725B3"/>
    <w:rsid w:val="00173EC9"/>
    <w:rsid w:val="00174809"/>
    <w:rsid w:val="00183258"/>
    <w:rsid w:val="001834FC"/>
    <w:rsid w:val="00183670"/>
    <w:rsid w:val="00185D7F"/>
    <w:rsid w:val="001949DD"/>
    <w:rsid w:val="001B3FB5"/>
    <w:rsid w:val="001B7957"/>
    <w:rsid w:val="001C712B"/>
    <w:rsid w:val="001D22AC"/>
    <w:rsid w:val="001D685B"/>
    <w:rsid w:val="001E0F32"/>
    <w:rsid w:val="001E1651"/>
    <w:rsid w:val="001F1E52"/>
    <w:rsid w:val="001F45D3"/>
    <w:rsid w:val="0021222A"/>
    <w:rsid w:val="00226A49"/>
    <w:rsid w:val="00240FEF"/>
    <w:rsid w:val="00244E28"/>
    <w:rsid w:val="00265723"/>
    <w:rsid w:val="00265BCB"/>
    <w:rsid w:val="002666A6"/>
    <w:rsid w:val="00267FD5"/>
    <w:rsid w:val="002850AA"/>
    <w:rsid w:val="0029115B"/>
    <w:rsid w:val="002943BF"/>
    <w:rsid w:val="00294B32"/>
    <w:rsid w:val="002D5FF3"/>
    <w:rsid w:val="002D7421"/>
    <w:rsid w:val="002E7A1A"/>
    <w:rsid w:val="002E7C87"/>
    <w:rsid w:val="002F7DCA"/>
    <w:rsid w:val="003064DB"/>
    <w:rsid w:val="00316780"/>
    <w:rsid w:val="00321B7C"/>
    <w:rsid w:val="00330417"/>
    <w:rsid w:val="00336524"/>
    <w:rsid w:val="0034032A"/>
    <w:rsid w:val="00353C6E"/>
    <w:rsid w:val="00377357"/>
    <w:rsid w:val="00391D53"/>
    <w:rsid w:val="003B33A3"/>
    <w:rsid w:val="003C41D0"/>
    <w:rsid w:val="003C60AA"/>
    <w:rsid w:val="003E0C81"/>
    <w:rsid w:val="003E1872"/>
    <w:rsid w:val="003F03A1"/>
    <w:rsid w:val="003F6718"/>
    <w:rsid w:val="00401F0C"/>
    <w:rsid w:val="004020EF"/>
    <w:rsid w:val="00403FB0"/>
    <w:rsid w:val="00414160"/>
    <w:rsid w:val="00422E23"/>
    <w:rsid w:val="00424E85"/>
    <w:rsid w:val="00434F89"/>
    <w:rsid w:val="004362B8"/>
    <w:rsid w:val="0044292F"/>
    <w:rsid w:val="00445F89"/>
    <w:rsid w:val="004467E9"/>
    <w:rsid w:val="0046471E"/>
    <w:rsid w:val="00467939"/>
    <w:rsid w:val="00476378"/>
    <w:rsid w:val="00496D6B"/>
    <w:rsid w:val="004A77A6"/>
    <w:rsid w:val="004B3060"/>
    <w:rsid w:val="004C02CA"/>
    <w:rsid w:val="004C25B5"/>
    <w:rsid w:val="004C3FEC"/>
    <w:rsid w:val="004D5996"/>
    <w:rsid w:val="004F20E0"/>
    <w:rsid w:val="004F4DF2"/>
    <w:rsid w:val="004F54C7"/>
    <w:rsid w:val="005002D1"/>
    <w:rsid w:val="005014B3"/>
    <w:rsid w:val="00503D9B"/>
    <w:rsid w:val="00505014"/>
    <w:rsid w:val="00506675"/>
    <w:rsid w:val="00506A3B"/>
    <w:rsid w:val="0051205A"/>
    <w:rsid w:val="00514EEB"/>
    <w:rsid w:val="005173EF"/>
    <w:rsid w:val="00521328"/>
    <w:rsid w:val="00531196"/>
    <w:rsid w:val="00533226"/>
    <w:rsid w:val="0054179A"/>
    <w:rsid w:val="00555DFD"/>
    <w:rsid w:val="00576494"/>
    <w:rsid w:val="00577112"/>
    <w:rsid w:val="00584332"/>
    <w:rsid w:val="0058773E"/>
    <w:rsid w:val="005A4A8D"/>
    <w:rsid w:val="005B6140"/>
    <w:rsid w:val="005C155A"/>
    <w:rsid w:val="005D5553"/>
    <w:rsid w:val="005E3AA7"/>
    <w:rsid w:val="005E44CB"/>
    <w:rsid w:val="005E5332"/>
    <w:rsid w:val="005E64A0"/>
    <w:rsid w:val="005E7493"/>
    <w:rsid w:val="005F6D40"/>
    <w:rsid w:val="00603E8A"/>
    <w:rsid w:val="006054C4"/>
    <w:rsid w:val="00606044"/>
    <w:rsid w:val="0061083A"/>
    <w:rsid w:val="006233DE"/>
    <w:rsid w:val="00627F2F"/>
    <w:rsid w:val="006300A0"/>
    <w:rsid w:val="00631BDD"/>
    <w:rsid w:val="00635178"/>
    <w:rsid w:val="00641487"/>
    <w:rsid w:val="00645230"/>
    <w:rsid w:val="00645DEE"/>
    <w:rsid w:val="00652108"/>
    <w:rsid w:val="006546A3"/>
    <w:rsid w:val="00662152"/>
    <w:rsid w:val="00663582"/>
    <w:rsid w:val="0066758F"/>
    <w:rsid w:val="006A2B53"/>
    <w:rsid w:val="006A4B02"/>
    <w:rsid w:val="006C5432"/>
    <w:rsid w:val="006C6516"/>
    <w:rsid w:val="006D10A1"/>
    <w:rsid w:val="006D23CE"/>
    <w:rsid w:val="006E1B4F"/>
    <w:rsid w:val="006F3E97"/>
    <w:rsid w:val="006F3F48"/>
    <w:rsid w:val="006F7CB0"/>
    <w:rsid w:val="00706974"/>
    <w:rsid w:val="00721829"/>
    <w:rsid w:val="00730303"/>
    <w:rsid w:val="00752EBF"/>
    <w:rsid w:val="0077290B"/>
    <w:rsid w:val="00777472"/>
    <w:rsid w:val="00782ED5"/>
    <w:rsid w:val="00785203"/>
    <w:rsid w:val="0079797D"/>
    <w:rsid w:val="007A6CAF"/>
    <w:rsid w:val="007B2F88"/>
    <w:rsid w:val="007B3466"/>
    <w:rsid w:val="007B51D6"/>
    <w:rsid w:val="007B5DF4"/>
    <w:rsid w:val="007C3CFC"/>
    <w:rsid w:val="007F107D"/>
    <w:rsid w:val="007F2873"/>
    <w:rsid w:val="007F3845"/>
    <w:rsid w:val="007F4835"/>
    <w:rsid w:val="00822322"/>
    <w:rsid w:val="008302C5"/>
    <w:rsid w:val="0083174C"/>
    <w:rsid w:val="0084310F"/>
    <w:rsid w:val="00845B46"/>
    <w:rsid w:val="00853E12"/>
    <w:rsid w:val="00855557"/>
    <w:rsid w:val="0086308F"/>
    <w:rsid w:val="008649E1"/>
    <w:rsid w:val="0087797E"/>
    <w:rsid w:val="00891232"/>
    <w:rsid w:val="0089204C"/>
    <w:rsid w:val="00893B69"/>
    <w:rsid w:val="008B54AB"/>
    <w:rsid w:val="008B6382"/>
    <w:rsid w:val="008C5CB3"/>
    <w:rsid w:val="008D32B4"/>
    <w:rsid w:val="008D79BE"/>
    <w:rsid w:val="008F1DE9"/>
    <w:rsid w:val="009031F9"/>
    <w:rsid w:val="00912D65"/>
    <w:rsid w:val="00915A22"/>
    <w:rsid w:val="009333A6"/>
    <w:rsid w:val="009367E8"/>
    <w:rsid w:val="009429DC"/>
    <w:rsid w:val="00942E51"/>
    <w:rsid w:val="00953297"/>
    <w:rsid w:val="009623CF"/>
    <w:rsid w:val="00963BB4"/>
    <w:rsid w:val="009800A8"/>
    <w:rsid w:val="00987CDD"/>
    <w:rsid w:val="00990213"/>
    <w:rsid w:val="009923A5"/>
    <w:rsid w:val="00994F88"/>
    <w:rsid w:val="00995EBF"/>
    <w:rsid w:val="009A0CC8"/>
    <w:rsid w:val="009A664A"/>
    <w:rsid w:val="009B7B73"/>
    <w:rsid w:val="009C260A"/>
    <w:rsid w:val="009C2C77"/>
    <w:rsid w:val="009D209C"/>
    <w:rsid w:val="009D2EC8"/>
    <w:rsid w:val="009D739D"/>
    <w:rsid w:val="009E3ACC"/>
    <w:rsid w:val="00A005EF"/>
    <w:rsid w:val="00A05FEC"/>
    <w:rsid w:val="00A07AFA"/>
    <w:rsid w:val="00A11BCB"/>
    <w:rsid w:val="00A20A80"/>
    <w:rsid w:val="00A24FE2"/>
    <w:rsid w:val="00A46EB8"/>
    <w:rsid w:val="00A64D78"/>
    <w:rsid w:val="00A668C7"/>
    <w:rsid w:val="00A80169"/>
    <w:rsid w:val="00A8333A"/>
    <w:rsid w:val="00A9440F"/>
    <w:rsid w:val="00A965F2"/>
    <w:rsid w:val="00A9709B"/>
    <w:rsid w:val="00AA07DA"/>
    <w:rsid w:val="00AC01ED"/>
    <w:rsid w:val="00AD1CF4"/>
    <w:rsid w:val="00AD21D9"/>
    <w:rsid w:val="00AD38A4"/>
    <w:rsid w:val="00AD7B17"/>
    <w:rsid w:val="00AE55BC"/>
    <w:rsid w:val="00B0132C"/>
    <w:rsid w:val="00B157B1"/>
    <w:rsid w:val="00B4711F"/>
    <w:rsid w:val="00B5194C"/>
    <w:rsid w:val="00B52C20"/>
    <w:rsid w:val="00B67625"/>
    <w:rsid w:val="00B73416"/>
    <w:rsid w:val="00B74DCC"/>
    <w:rsid w:val="00B86875"/>
    <w:rsid w:val="00B904B0"/>
    <w:rsid w:val="00BA7832"/>
    <w:rsid w:val="00BC2E33"/>
    <w:rsid w:val="00BC37CE"/>
    <w:rsid w:val="00BC40A7"/>
    <w:rsid w:val="00BC7C57"/>
    <w:rsid w:val="00BD09D3"/>
    <w:rsid w:val="00BD4857"/>
    <w:rsid w:val="00BE02D4"/>
    <w:rsid w:val="00BE1AEF"/>
    <w:rsid w:val="00BE52F2"/>
    <w:rsid w:val="00C1040D"/>
    <w:rsid w:val="00C1562B"/>
    <w:rsid w:val="00C3299B"/>
    <w:rsid w:val="00C429C8"/>
    <w:rsid w:val="00C430F4"/>
    <w:rsid w:val="00C53C08"/>
    <w:rsid w:val="00C54035"/>
    <w:rsid w:val="00C65296"/>
    <w:rsid w:val="00C70073"/>
    <w:rsid w:val="00C73BEF"/>
    <w:rsid w:val="00C758F2"/>
    <w:rsid w:val="00C75C94"/>
    <w:rsid w:val="00C75FA6"/>
    <w:rsid w:val="00C94E2D"/>
    <w:rsid w:val="00C97473"/>
    <w:rsid w:val="00C97950"/>
    <w:rsid w:val="00CA21B8"/>
    <w:rsid w:val="00CA4839"/>
    <w:rsid w:val="00CA7248"/>
    <w:rsid w:val="00CB5F56"/>
    <w:rsid w:val="00CB75F7"/>
    <w:rsid w:val="00CB7FA2"/>
    <w:rsid w:val="00CC738F"/>
    <w:rsid w:val="00CC7BED"/>
    <w:rsid w:val="00CD0959"/>
    <w:rsid w:val="00CD6A9C"/>
    <w:rsid w:val="00CE6C03"/>
    <w:rsid w:val="00CE7FDE"/>
    <w:rsid w:val="00CF3CE8"/>
    <w:rsid w:val="00CF7581"/>
    <w:rsid w:val="00D03023"/>
    <w:rsid w:val="00D055D9"/>
    <w:rsid w:val="00D05D35"/>
    <w:rsid w:val="00D10BC4"/>
    <w:rsid w:val="00D12734"/>
    <w:rsid w:val="00D14192"/>
    <w:rsid w:val="00D16F1D"/>
    <w:rsid w:val="00D27538"/>
    <w:rsid w:val="00D3487E"/>
    <w:rsid w:val="00D36F06"/>
    <w:rsid w:val="00D370AF"/>
    <w:rsid w:val="00D407A0"/>
    <w:rsid w:val="00D60D14"/>
    <w:rsid w:val="00D63A2A"/>
    <w:rsid w:val="00D8536A"/>
    <w:rsid w:val="00D8692F"/>
    <w:rsid w:val="00D955B8"/>
    <w:rsid w:val="00D974E5"/>
    <w:rsid w:val="00DB1B6F"/>
    <w:rsid w:val="00DB6073"/>
    <w:rsid w:val="00DC1F3F"/>
    <w:rsid w:val="00DC22F2"/>
    <w:rsid w:val="00DD2401"/>
    <w:rsid w:val="00DD4707"/>
    <w:rsid w:val="00DE239D"/>
    <w:rsid w:val="00DF0472"/>
    <w:rsid w:val="00E071F6"/>
    <w:rsid w:val="00E432E0"/>
    <w:rsid w:val="00E43CBD"/>
    <w:rsid w:val="00E45058"/>
    <w:rsid w:val="00E67E5C"/>
    <w:rsid w:val="00E83488"/>
    <w:rsid w:val="00EA14C1"/>
    <w:rsid w:val="00EA31B3"/>
    <w:rsid w:val="00EA4C82"/>
    <w:rsid w:val="00EB0B13"/>
    <w:rsid w:val="00EB7D54"/>
    <w:rsid w:val="00EC2999"/>
    <w:rsid w:val="00ED4F29"/>
    <w:rsid w:val="00ED732A"/>
    <w:rsid w:val="00EE33B7"/>
    <w:rsid w:val="00EE7D70"/>
    <w:rsid w:val="00EF03A7"/>
    <w:rsid w:val="00F00A3C"/>
    <w:rsid w:val="00F11D66"/>
    <w:rsid w:val="00F14721"/>
    <w:rsid w:val="00F60F49"/>
    <w:rsid w:val="00F70397"/>
    <w:rsid w:val="00F72514"/>
    <w:rsid w:val="00F7411F"/>
    <w:rsid w:val="00F81736"/>
    <w:rsid w:val="00F86CCE"/>
    <w:rsid w:val="00F916D2"/>
    <w:rsid w:val="00F93FA4"/>
    <w:rsid w:val="00F96CD4"/>
    <w:rsid w:val="00F975AE"/>
    <w:rsid w:val="00FB1C4E"/>
    <w:rsid w:val="00FD17E1"/>
    <w:rsid w:val="00FE1084"/>
    <w:rsid w:val="00FE45E2"/>
    <w:rsid w:val="00FE7DD1"/>
    <w:rsid w:val="00FF4D19"/>
    <w:rsid w:val="00FF52E7"/>
    <w:rsid w:val="00FF7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1F7EEEF"/>
  <w15:docId w15:val="{42D5DEE3-8D0E-4489-A2A0-21E68DD1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10F"/>
    <w:rPr>
      <w:sz w:val="24"/>
      <w:szCs w:val="24"/>
    </w:rPr>
  </w:style>
  <w:style w:type="paragraph" w:styleId="Heading4">
    <w:name w:val="heading 4"/>
    <w:basedOn w:val="Normal"/>
    <w:link w:val="Heading4Char"/>
    <w:uiPriority w:val="9"/>
    <w:qFormat/>
    <w:rsid w:val="00042AE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3FEC"/>
    <w:pPr>
      <w:tabs>
        <w:tab w:val="center" w:pos="4153"/>
        <w:tab w:val="right" w:pos="8306"/>
      </w:tabs>
    </w:pPr>
  </w:style>
  <w:style w:type="paragraph" w:styleId="Footer">
    <w:name w:val="footer"/>
    <w:basedOn w:val="Normal"/>
    <w:link w:val="FooterChar"/>
    <w:uiPriority w:val="99"/>
    <w:rsid w:val="004C3FEC"/>
    <w:pPr>
      <w:tabs>
        <w:tab w:val="center" w:pos="4153"/>
        <w:tab w:val="right" w:pos="8306"/>
      </w:tabs>
    </w:pPr>
  </w:style>
  <w:style w:type="paragraph" w:styleId="BalloonText">
    <w:name w:val="Balloon Text"/>
    <w:basedOn w:val="Normal"/>
    <w:semiHidden/>
    <w:rsid w:val="00D8536A"/>
    <w:rPr>
      <w:rFonts w:ascii="Tahoma" w:hAnsi="Tahoma" w:cs="Tahoma"/>
      <w:sz w:val="16"/>
      <w:szCs w:val="16"/>
    </w:rPr>
  </w:style>
  <w:style w:type="character" w:styleId="Hyperlink">
    <w:name w:val="Hyperlink"/>
    <w:rsid w:val="007F3845"/>
    <w:rPr>
      <w:color w:val="0000FF"/>
      <w:u w:val="single"/>
    </w:rPr>
  </w:style>
  <w:style w:type="paragraph" w:styleId="ListParagraph">
    <w:name w:val="List Paragraph"/>
    <w:basedOn w:val="Normal"/>
    <w:uiPriority w:val="34"/>
    <w:qFormat/>
    <w:rsid w:val="008649E1"/>
    <w:pPr>
      <w:ind w:left="720"/>
    </w:pPr>
  </w:style>
  <w:style w:type="character" w:styleId="HTMLCite">
    <w:name w:val="HTML Cite"/>
    <w:uiPriority w:val="99"/>
    <w:unhideWhenUsed/>
    <w:rsid w:val="008649E1"/>
    <w:rPr>
      <w:i/>
      <w:iCs/>
    </w:rPr>
  </w:style>
  <w:style w:type="character" w:styleId="Emphasis">
    <w:name w:val="Emphasis"/>
    <w:uiPriority w:val="20"/>
    <w:qFormat/>
    <w:rsid w:val="008649E1"/>
    <w:rPr>
      <w:b/>
      <w:bCs/>
      <w:i w:val="0"/>
      <w:iCs w:val="0"/>
    </w:rPr>
  </w:style>
  <w:style w:type="character" w:customStyle="1" w:styleId="FooterChar">
    <w:name w:val="Footer Char"/>
    <w:link w:val="Footer"/>
    <w:uiPriority w:val="99"/>
    <w:rsid w:val="008649E1"/>
    <w:rPr>
      <w:sz w:val="24"/>
      <w:szCs w:val="24"/>
    </w:rPr>
  </w:style>
  <w:style w:type="table" w:styleId="TableGrid">
    <w:name w:val="Table Grid"/>
    <w:basedOn w:val="TableNormal"/>
    <w:rsid w:val="005E3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14B3"/>
    <w:pPr>
      <w:spacing w:before="100" w:beforeAutospacing="1" w:after="100" w:afterAutospacing="1"/>
    </w:pPr>
  </w:style>
  <w:style w:type="character" w:styleId="Strong">
    <w:name w:val="Strong"/>
    <w:basedOn w:val="DefaultParagraphFont"/>
    <w:uiPriority w:val="22"/>
    <w:qFormat/>
    <w:rsid w:val="005014B3"/>
    <w:rPr>
      <w:b/>
      <w:bCs/>
    </w:rPr>
  </w:style>
  <w:style w:type="character" w:customStyle="1" w:styleId="Heading4Char">
    <w:name w:val="Heading 4 Char"/>
    <w:basedOn w:val="DefaultParagraphFont"/>
    <w:link w:val="Heading4"/>
    <w:uiPriority w:val="9"/>
    <w:rsid w:val="00042AE8"/>
    <w:rPr>
      <w:b/>
      <w:bCs/>
      <w:sz w:val="24"/>
      <w:szCs w:val="24"/>
    </w:rPr>
  </w:style>
  <w:style w:type="character" w:customStyle="1" w:styleId="textstyle41">
    <w:name w:val="textstyle41"/>
    <w:basedOn w:val="DefaultParagraphFont"/>
    <w:rsid w:val="00BC40A7"/>
    <w:rPr>
      <w:rFonts w:ascii="Arial" w:hAnsi="Arial" w:cs="Arial" w:hint="default"/>
      <w:b/>
      <w:bCs/>
      <w:i w:val="0"/>
      <w:iCs w:val="0"/>
      <w:strike w:val="0"/>
      <w:dstrike w:val="0"/>
      <w:color w:val="862D2D"/>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6029">
      <w:bodyDiv w:val="1"/>
      <w:marLeft w:val="0"/>
      <w:marRight w:val="0"/>
      <w:marTop w:val="0"/>
      <w:marBottom w:val="0"/>
      <w:divBdr>
        <w:top w:val="none" w:sz="0" w:space="0" w:color="auto"/>
        <w:left w:val="none" w:sz="0" w:space="0" w:color="auto"/>
        <w:bottom w:val="none" w:sz="0" w:space="0" w:color="auto"/>
        <w:right w:val="none" w:sz="0" w:space="0" w:color="auto"/>
      </w:divBdr>
    </w:div>
    <w:div w:id="987631748">
      <w:bodyDiv w:val="1"/>
      <w:marLeft w:val="0"/>
      <w:marRight w:val="0"/>
      <w:marTop w:val="0"/>
      <w:marBottom w:val="0"/>
      <w:divBdr>
        <w:top w:val="none" w:sz="0" w:space="0" w:color="auto"/>
        <w:left w:val="none" w:sz="0" w:space="0" w:color="auto"/>
        <w:bottom w:val="none" w:sz="0" w:space="0" w:color="auto"/>
        <w:right w:val="none" w:sz="0" w:space="0" w:color="auto"/>
      </w:divBdr>
    </w:div>
    <w:div w:id="1576013748">
      <w:bodyDiv w:val="1"/>
      <w:marLeft w:val="0"/>
      <w:marRight w:val="0"/>
      <w:marTop w:val="0"/>
      <w:marBottom w:val="0"/>
      <w:divBdr>
        <w:top w:val="none" w:sz="0" w:space="0" w:color="auto"/>
        <w:left w:val="none" w:sz="0" w:space="0" w:color="auto"/>
        <w:bottom w:val="none" w:sz="0" w:space="0" w:color="auto"/>
        <w:right w:val="none" w:sz="0" w:space="0" w:color="auto"/>
      </w:divBdr>
    </w:div>
    <w:div w:id="1601646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4713">
          <w:marLeft w:val="0"/>
          <w:marRight w:val="0"/>
          <w:marTop w:val="0"/>
          <w:marBottom w:val="0"/>
          <w:divBdr>
            <w:top w:val="none" w:sz="0" w:space="0" w:color="auto"/>
            <w:left w:val="none" w:sz="0" w:space="0" w:color="auto"/>
            <w:bottom w:val="none" w:sz="0" w:space="0" w:color="auto"/>
            <w:right w:val="none" w:sz="0" w:space="0" w:color="auto"/>
          </w:divBdr>
          <w:divsChild>
            <w:div w:id="738211213">
              <w:marLeft w:val="0"/>
              <w:marRight w:val="0"/>
              <w:marTop w:val="0"/>
              <w:marBottom w:val="0"/>
              <w:divBdr>
                <w:top w:val="none" w:sz="0" w:space="0" w:color="auto"/>
                <w:left w:val="none" w:sz="0" w:space="0" w:color="auto"/>
                <w:bottom w:val="none" w:sz="0" w:space="0" w:color="auto"/>
                <w:right w:val="none" w:sz="0" w:space="0" w:color="auto"/>
              </w:divBdr>
              <w:divsChild>
                <w:div w:id="1169834527">
                  <w:marLeft w:val="0"/>
                  <w:marRight w:val="0"/>
                  <w:marTop w:val="0"/>
                  <w:marBottom w:val="0"/>
                  <w:divBdr>
                    <w:top w:val="none" w:sz="0" w:space="0" w:color="auto"/>
                    <w:left w:val="none" w:sz="0" w:space="0" w:color="auto"/>
                    <w:bottom w:val="none" w:sz="0" w:space="0" w:color="auto"/>
                    <w:right w:val="none" w:sz="0" w:space="0" w:color="auto"/>
                  </w:divBdr>
                  <w:divsChild>
                    <w:div w:id="1724324507">
                      <w:marLeft w:val="0"/>
                      <w:marRight w:val="0"/>
                      <w:marTop w:val="0"/>
                      <w:marBottom w:val="0"/>
                      <w:divBdr>
                        <w:top w:val="none" w:sz="0" w:space="0" w:color="auto"/>
                        <w:left w:val="none" w:sz="0" w:space="0" w:color="auto"/>
                        <w:bottom w:val="none" w:sz="0" w:space="0" w:color="auto"/>
                        <w:right w:val="none" w:sz="0" w:space="0" w:color="auto"/>
                      </w:divBdr>
                      <w:divsChild>
                        <w:div w:id="1073628207">
                          <w:marLeft w:val="0"/>
                          <w:marRight w:val="0"/>
                          <w:marTop w:val="45"/>
                          <w:marBottom w:val="0"/>
                          <w:divBdr>
                            <w:top w:val="none" w:sz="0" w:space="0" w:color="auto"/>
                            <w:left w:val="none" w:sz="0" w:space="0" w:color="auto"/>
                            <w:bottom w:val="none" w:sz="0" w:space="0" w:color="auto"/>
                            <w:right w:val="none" w:sz="0" w:space="0" w:color="auto"/>
                          </w:divBdr>
                          <w:divsChild>
                            <w:div w:id="1176305929">
                              <w:marLeft w:val="0"/>
                              <w:marRight w:val="0"/>
                              <w:marTop w:val="0"/>
                              <w:marBottom w:val="0"/>
                              <w:divBdr>
                                <w:top w:val="none" w:sz="0" w:space="0" w:color="auto"/>
                                <w:left w:val="none" w:sz="0" w:space="0" w:color="auto"/>
                                <w:bottom w:val="none" w:sz="0" w:space="0" w:color="auto"/>
                                <w:right w:val="none" w:sz="0" w:space="0" w:color="auto"/>
                              </w:divBdr>
                              <w:divsChild>
                                <w:div w:id="1120150402">
                                  <w:marLeft w:val="2070"/>
                                  <w:marRight w:val="3810"/>
                                  <w:marTop w:val="0"/>
                                  <w:marBottom w:val="0"/>
                                  <w:divBdr>
                                    <w:top w:val="none" w:sz="0" w:space="0" w:color="auto"/>
                                    <w:left w:val="none" w:sz="0" w:space="0" w:color="auto"/>
                                    <w:bottom w:val="none" w:sz="0" w:space="0" w:color="auto"/>
                                    <w:right w:val="none" w:sz="0" w:space="0" w:color="auto"/>
                                  </w:divBdr>
                                  <w:divsChild>
                                    <w:div w:id="800226324">
                                      <w:marLeft w:val="0"/>
                                      <w:marRight w:val="0"/>
                                      <w:marTop w:val="0"/>
                                      <w:marBottom w:val="0"/>
                                      <w:divBdr>
                                        <w:top w:val="none" w:sz="0" w:space="0" w:color="auto"/>
                                        <w:left w:val="none" w:sz="0" w:space="0" w:color="auto"/>
                                        <w:bottom w:val="none" w:sz="0" w:space="0" w:color="auto"/>
                                        <w:right w:val="none" w:sz="0" w:space="0" w:color="auto"/>
                                      </w:divBdr>
                                      <w:divsChild>
                                        <w:div w:id="408238792">
                                          <w:marLeft w:val="0"/>
                                          <w:marRight w:val="0"/>
                                          <w:marTop w:val="0"/>
                                          <w:marBottom w:val="0"/>
                                          <w:divBdr>
                                            <w:top w:val="none" w:sz="0" w:space="0" w:color="auto"/>
                                            <w:left w:val="none" w:sz="0" w:space="0" w:color="auto"/>
                                            <w:bottom w:val="none" w:sz="0" w:space="0" w:color="auto"/>
                                            <w:right w:val="none" w:sz="0" w:space="0" w:color="auto"/>
                                          </w:divBdr>
                                          <w:divsChild>
                                            <w:div w:id="542446704">
                                              <w:marLeft w:val="0"/>
                                              <w:marRight w:val="0"/>
                                              <w:marTop w:val="0"/>
                                              <w:marBottom w:val="0"/>
                                              <w:divBdr>
                                                <w:top w:val="none" w:sz="0" w:space="0" w:color="auto"/>
                                                <w:left w:val="none" w:sz="0" w:space="0" w:color="auto"/>
                                                <w:bottom w:val="none" w:sz="0" w:space="0" w:color="auto"/>
                                                <w:right w:val="none" w:sz="0" w:space="0" w:color="auto"/>
                                              </w:divBdr>
                                              <w:divsChild>
                                                <w:div w:id="556009467">
                                                  <w:marLeft w:val="0"/>
                                                  <w:marRight w:val="0"/>
                                                  <w:marTop w:val="0"/>
                                                  <w:marBottom w:val="0"/>
                                                  <w:divBdr>
                                                    <w:top w:val="none" w:sz="0" w:space="0" w:color="auto"/>
                                                    <w:left w:val="none" w:sz="0" w:space="0" w:color="auto"/>
                                                    <w:bottom w:val="none" w:sz="0" w:space="0" w:color="auto"/>
                                                    <w:right w:val="none" w:sz="0" w:space="0" w:color="auto"/>
                                                  </w:divBdr>
                                                  <w:divsChild>
                                                    <w:div w:id="1052386868">
                                                      <w:marLeft w:val="0"/>
                                                      <w:marRight w:val="0"/>
                                                      <w:marTop w:val="0"/>
                                                      <w:marBottom w:val="0"/>
                                                      <w:divBdr>
                                                        <w:top w:val="none" w:sz="0" w:space="0" w:color="auto"/>
                                                        <w:left w:val="none" w:sz="0" w:space="0" w:color="auto"/>
                                                        <w:bottom w:val="none" w:sz="0" w:space="0" w:color="auto"/>
                                                        <w:right w:val="none" w:sz="0" w:space="0" w:color="auto"/>
                                                      </w:divBdr>
                                                      <w:divsChild>
                                                        <w:div w:id="2092846731">
                                                          <w:marLeft w:val="0"/>
                                                          <w:marRight w:val="0"/>
                                                          <w:marTop w:val="0"/>
                                                          <w:marBottom w:val="0"/>
                                                          <w:divBdr>
                                                            <w:top w:val="none" w:sz="0" w:space="0" w:color="auto"/>
                                                            <w:left w:val="none" w:sz="0" w:space="0" w:color="auto"/>
                                                            <w:bottom w:val="none" w:sz="0" w:space="0" w:color="auto"/>
                                                            <w:right w:val="none" w:sz="0" w:space="0" w:color="auto"/>
                                                          </w:divBdr>
                                                          <w:divsChild>
                                                            <w:div w:id="1390567083">
                                                              <w:marLeft w:val="0"/>
                                                              <w:marRight w:val="0"/>
                                                              <w:marTop w:val="0"/>
                                                              <w:marBottom w:val="0"/>
                                                              <w:divBdr>
                                                                <w:top w:val="none" w:sz="0" w:space="0" w:color="auto"/>
                                                                <w:left w:val="none" w:sz="0" w:space="0" w:color="auto"/>
                                                                <w:bottom w:val="none" w:sz="0" w:space="0" w:color="auto"/>
                                                                <w:right w:val="none" w:sz="0" w:space="0" w:color="auto"/>
                                                              </w:divBdr>
                                                              <w:divsChild>
                                                                <w:div w:id="4041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34274-F28D-474E-B188-758CF15D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1058</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LATE ARRIVALS FOR APPOINTMENTS:</vt:lpstr>
    </vt:vector>
  </TitlesOfParts>
  <Company>.</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 ARRIVALS FOR APPOINTMENTS:</dc:title>
  <dc:creator>.</dc:creator>
  <cp:lastModifiedBy>Cairney, Jennifer</cp:lastModifiedBy>
  <cp:revision>10</cp:revision>
  <cp:lastPrinted>2022-08-17T12:01:00Z</cp:lastPrinted>
  <dcterms:created xsi:type="dcterms:W3CDTF">2022-08-10T09:33:00Z</dcterms:created>
  <dcterms:modified xsi:type="dcterms:W3CDTF">2022-08-17T12:07:00Z</dcterms:modified>
</cp:coreProperties>
</file>